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DB35">
      <w:pPr>
        <w:pStyle w:val="49"/>
        <w:spacing w:before="600" w:beforeAutospacing="0" w:after="0" w:afterAutospacing="0"/>
        <w:jc w:val="center"/>
        <w:textAlignment w:val="baseline"/>
        <w:rPr>
          <w:sz w:val="22"/>
          <w:szCs w:val="22"/>
          <w:u w:val="none"/>
        </w:rPr>
      </w:pPr>
      <w:r>
        <w:rPr>
          <w:rStyle w:val="52"/>
          <w:b/>
          <w:bCs/>
          <w:color w:val="000000"/>
          <w:sz w:val="22"/>
          <w:szCs w:val="22"/>
          <w:u w:val="none"/>
          <w:shd w:val="clear" w:fill="auto"/>
        </w:rPr>
        <w:t xml:space="preserve">EDITAL DO PREGÃO Nº </w:t>
      </w:r>
      <w:r>
        <w:rPr>
          <w:rStyle w:val="52"/>
          <w:rFonts w:hint="default"/>
          <w:b/>
          <w:bCs/>
          <w:color w:val="000000"/>
          <w:sz w:val="22"/>
          <w:szCs w:val="22"/>
          <w:u w:val="none"/>
          <w:shd w:val="clear" w:fill="auto"/>
          <w:lang w:val="pt-BR"/>
        </w:rPr>
        <w:t>20/2024</w:t>
      </w:r>
    </w:p>
    <w:p w14:paraId="4D7946FB">
      <w:pPr>
        <w:pStyle w:val="49"/>
        <w:spacing w:before="0" w:beforeAutospacing="0" w:after="600" w:afterAutospacing="0"/>
        <w:jc w:val="center"/>
        <w:textAlignment w:val="baseline"/>
        <w:rPr>
          <w:rFonts w:hint="default"/>
          <w:sz w:val="22"/>
          <w:szCs w:val="22"/>
          <w:lang w:val="pt-BR"/>
        </w:rPr>
      </w:pPr>
      <w:r>
        <w:rPr>
          <w:rStyle w:val="52"/>
          <w:b/>
          <w:bCs/>
          <w:color w:val="000000"/>
          <w:sz w:val="22"/>
          <w:szCs w:val="22"/>
          <w:shd w:val="clear" w:fill="auto"/>
        </w:rPr>
        <w:t>PROCESSO ADMINISTRATIVO</w:t>
      </w:r>
      <w:r>
        <w:rPr>
          <w:rStyle w:val="52"/>
          <w:rFonts w:hint="default"/>
          <w:b/>
          <w:bCs/>
          <w:color w:val="000000"/>
          <w:sz w:val="22"/>
          <w:szCs w:val="22"/>
          <w:shd w:val="clear" w:fill="auto"/>
          <w:lang w:val="pt-BR"/>
        </w:rPr>
        <w:t xml:space="preserve"> Nº 55/</w:t>
      </w:r>
      <w:r>
        <w:rPr>
          <w:rStyle w:val="52"/>
          <w:b/>
          <w:bCs/>
          <w:color w:val="000000"/>
          <w:sz w:val="22"/>
          <w:szCs w:val="22"/>
          <w:shd w:val="clear" w:fill="auto"/>
        </w:rPr>
        <w:t>202</w:t>
      </w:r>
      <w:r>
        <w:rPr>
          <w:rStyle w:val="52"/>
          <w:rFonts w:hint="default"/>
          <w:b/>
          <w:bCs/>
          <w:color w:val="000000"/>
          <w:sz w:val="22"/>
          <w:szCs w:val="22"/>
          <w:shd w:val="clear" w:fill="auto"/>
          <w:lang w:val="pt-BR"/>
        </w:rPr>
        <w:t>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04E09B64">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2F02C2F">
            <w:pPr>
              <w:pStyle w:val="49"/>
              <w:widowControl/>
              <w:suppressAutoHyphens/>
              <w:spacing w:before="120" w:beforeAutospacing="0" w:after="120" w:afterAutospacing="0" w:line="240" w:lineRule="auto"/>
              <w:jc w:val="center"/>
              <w:textAlignment w:val="baseline"/>
              <w:rPr>
                <w:b/>
                <w:bCs/>
                <w:sz w:val="22"/>
                <w:szCs w:val="22"/>
              </w:rPr>
            </w:pPr>
            <w:r>
              <w:rPr>
                <w:rStyle w:val="52"/>
                <w:b/>
                <w:bCs/>
                <w:color w:val="000000"/>
                <w:kern w:val="0"/>
                <w:sz w:val="22"/>
                <w:szCs w:val="22"/>
                <w:u w:val="none"/>
                <w:lang w:val="pt-BR" w:bidi="ar-SA"/>
              </w:rPr>
              <w:t>Resumo do Certame Licitatório</w:t>
            </w:r>
          </w:p>
        </w:tc>
        <w:tc>
          <w:tcPr>
            <w:tcW w:w="53" w:type="dxa"/>
            <w:tcBorders>
              <w:top w:val="nil"/>
              <w:bottom w:val="nil"/>
            </w:tcBorders>
            <w:vAlign w:val="center"/>
          </w:tcPr>
          <w:p w14:paraId="1633AE8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97A5522">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5A83D4E4">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Órgão Gerenciador:</w:t>
            </w:r>
          </w:p>
          <w:p w14:paraId="19AA7015">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kern w:val="0"/>
                <w:sz w:val="22"/>
                <w:szCs w:val="22"/>
                <w:lang w:val="pt-BR" w:bidi="ar-SA"/>
              </w:rPr>
              <w:t>Câmara Municipal de Primavera do Leste - MT</w:t>
            </w:r>
          </w:p>
        </w:tc>
        <w:tc>
          <w:tcPr>
            <w:tcW w:w="2347" w:type="dxa"/>
            <w:gridSpan w:val="2"/>
            <w:shd w:val="clear" w:color="auto" w:fill="DDDDDD"/>
            <w:vAlign w:val="center"/>
          </w:tcPr>
          <w:p w14:paraId="47DB9C2F">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CNPJ:</w:t>
            </w:r>
          </w:p>
          <w:p w14:paraId="645EA00A">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u w:val="none"/>
                <w:lang w:val="pt-BR"/>
              </w:rPr>
              <w:t>24.672.727/0001-83</w:t>
            </w:r>
          </w:p>
        </w:tc>
      </w:tr>
      <w:tr w14:paraId="626E9478">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04A2B63B">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Modalidade:</w:t>
            </w:r>
          </w:p>
          <w:p w14:paraId="61E95C9C">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kern w:val="0"/>
                <w:sz w:val="22"/>
                <w:szCs w:val="22"/>
                <w:lang w:val="pt-BR" w:bidi="ar-SA"/>
              </w:rPr>
              <w:t>Pregão</w:t>
            </w:r>
          </w:p>
        </w:tc>
        <w:tc>
          <w:tcPr>
            <w:tcW w:w="1703" w:type="dxa"/>
            <w:vAlign w:val="center"/>
          </w:tcPr>
          <w:p w14:paraId="125CC31E">
            <w:pPr>
              <w:pStyle w:val="49"/>
              <w:widowControl/>
              <w:suppressAutoHyphens/>
              <w:spacing w:before="0" w:beforeAutospacing="0" w:after="0" w:afterAutospacing="0" w:line="240" w:lineRule="auto"/>
              <w:jc w:val="left"/>
              <w:textAlignment w:val="baseline"/>
              <w:rPr>
                <w:sz w:val="22"/>
                <w:szCs w:val="22"/>
              </w:rPr>
            </w:pPr>
            <w:r>
              <w:rPr>
                <w:rStyle w:val="52"/>
                <w:color w:val="000000"/>
                <w:kern w:val="0"/>
                <w:sz w:val="22"/>
                <w:szCs w:val="22"/>
                <w:lang w:val="pt-BR" w:bidi="ar-SA"/>
              </w:rPr>
              <w:t>Forma:</w:t>
            </w:r>
          </w:p>
          <w:p w14:paraId="700EE777">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lang w:val="pt-BR" w:bidi="ar-SA"/>
              </w:rPr>
              <w:t>Eletrônica</w:t>
            </w:r>
          </w:p>
        </w:tc>
        <w:tc>
          <w:tcPr>
            <w:tcW w:w="2743" w:type="dxa"/>
            <w:gridSpan w:val="2"/>
            <w:vAlign w:val="center"/>
          </w:tcPr>
          <w:p w14:paraId="697EAB14">
            <w:pPr>
              <w:pStyle w:val="49"/>
              <w:widowControl/>
              <w:suppressAutoHyphens/>
              <w:spacing w:before="0" w:beforeAutospacing="0" w:after="0" w:afterAutospacing="0" w:line="240" w:lineRule="auto"/>
              <w:jc w:val="left"/>
              <w:textAlignment w:val="baseline"/>
              <w:rPr>
                <w:sz w:val="22"/>
                <w:szCs w:val="22"/>
              </w:rPr>
            </w:pPr>
            <w:r>
              <w:rPr>
                <w:rStyle w:val="54"/>
                <w:color w:val="000000"/>
                <w:kern w:val="0"/>
                <w:sz w:val="22"/>
                <w:szCs w:val="22"/>
                <w:lang w:val="pt-BR" w:bidi="ar-SA"/>
              </w:rPr>
              <w:t>Modo de Disputa:</w:t>
            </w:r>
          </w:p>
          <w:p w14:paraId="02544456">
            <w:pPr>
              <w:pStyle w:val="49"/>
              <w:widowControl/>
              <w:suppressAutoHyphens/>
              <w:spacing w:before="0" w:beforeAutospacing="0" w:after="0" w:afterAutospacing="0" w:line="240" w:lineRule="auto"/>
              <w:jc w:val="left"/>
              <w:textAlignment w:val="baseline"/>
              <w:rPr>
                <w:sz w:val="22"/>
                <w:szCs w:val="22"/>
              </w:rPr>
            </w:pPr>
            <w:r>
              <w:rPr>
                <w:rStyle w:val="54"/>
                <w:b/>
                <w:bCs/>
                <w:color w:val="000000"/>
                <w:kern w:val="0"/>
                <w:sz w:val="22"/>
                <w:szCs w:val="22"/>
                <w:shd w:val="clear" w:fill="auto"/>
                <w:lang w:val="pt-BR" w:bidi="ar-SA"/>
              </w:rPr>
              <w:t>Aberto</w:t>
            </w:r>
          </w:p>
        </w:tc>
        <w:tc>
          <w:tcPr>
            <w:tcW w:w="2367" w:type="dxa"/>
            <w:gridSpan w:val="2"/>
            <w:vAlign w:val="center"/>
          </w:tcPr>
          <w:p w14:paraId="02347109">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Critério de Julgamento:</w:t>
            </w:r>
          </w:p>
          <w:p w14:paraId="1A8D632A">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b/>
                <w:bCs/>
                <w:color w:val="000000" w:themeColor="text1"/>
                <w:kern w:val="0"/>
                <w:sz w:val="22"/>
                <w:szCs w:val="22"/>
                <w:lang w:val="pt-BR" w:bidi="ar-SA"/>
                <w14:textFill>
                  <w14:solidFill>
                    <w14:schemeClr w14:val="tx1"/>
                  </w14:solidFill>
                </w14:textFill>
              </w:rPr>
              <w:t>MENOR PREÇO PO</w:t>
            </w:r>
            <w:r>
              <w:rPr>
                <w:rStyle w:val="52"/>
                <w:rFonts w:hint="default"/>
                <w:b/>
                <w:bCs/>
                <w:color w:val="000000" w:themeColor="text1"/>
                <w:kern w:val="0"/>
                <w:sz w:val="22"/>
                <w:szCs w:val="22"/>
                <w:lang w:val="pt-BR" w:bidi="ar-SA"/>
                <w14:textFill>
                  <w14:solidFill>
                    <w14:schemeClr w14:val="tx1"/>
                  </w14:solidFill>
                </w14:textFill>
              </w:rPr>
              <w:t>R LOTE</w:t>
            </w:r>
          </w:p>
        </w:tc>
        <w:tc>
          <w:tcPr>
            <w:tcW w:w="53" w:type="dxa"/>
            <w:tcBorders>
              <w:top w:val="nil"/>
              <w:bottom w:val="nil"/>
            </w:tcBorders>
            <w:vAlign w:val="center"/>
          </w:tcPr>
          <w:p w14:paraId="567EDC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01A38FB">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37A53FB4">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2"/>
                <w:szCs w:val="22"/>
                <w:lang w:val="pt-BR" w:bidi="ar-SA"/>
                <w14:textFill>
                  <w14:solidFill>
                    <w14:schemeClr w14:val="tx1"/>
                  </w14:solidFill>
                </w14:textFill>
              </w:rPr>
            </w:pPr>
            <w:r>
              <w:rPr>
                <w:rStyle w:val="52"/>
                <w:b w:val="0"/>
                <w:bCs w:val="0"/>
                <w:color w:val="000000" w:themeColor="text1"/>
                <w:kern w:val="0"/>
                <w:sz w:val="22"/>
                <w:szCs w:val="22"/>
                <w:lang w:val="pt-BR" w:bidi="ar-SA"/>
                <w14:textFill>
                  <w14:solidFill>
                    <w14:schemeClr w14:val="tx1"/>
                  </w14:solidFill>
                </w14:textFill>
              </w:rPr>
              <w:t>Data:</w:t>
            </w:r>
          </w:p>
          <w:p w14:paraId="35F3D007">
            <w:pPr>
              <w:pStyle w:val="49"/>
              <w:widowControl/>
              <w:suppressAutoHyphens/>
              <w:spacing w:before="0" w:beforeAutospacing="0" w:after="0" w:afterAutospacing="0" w:line="240" w:lineRule="auto"/>
              <w:jc w:val="left"/>
              <w:textAlignment w:val="baseline"/>
              <w:rPr>
                <w:b/>
                <w:bCs/>
                <w:sz w:val="22"/>
                <w:szCs w:val="22"/>
              </w:rPr>
            </w:pPr>
            <w:r>
              <w:rPr>
                <w:rStyle w:val="52"/>
                <w:rFonts w:hint="default"/>
                <w:b/>
                <w:bCs/>
                <w:color w:val="000000" w:themeColor="text1"/>
                <w:kern w:val="0"/>
                <w:sz w:val="22"/>
                <w:szCs w:val="22"/>
                <w:lang w:val="pt-BR" w:bidi="ar-SA"/>
                <w14:textFill>
                  <w14:solidFill>
                    <w14:schemeClr w14:val="tx1"/>
                  </w14:solidFill>
                </w14:textFill>
              </w:rPr>
              <w:t>13/12/2024</w:t>
            </w:r>
          </w:p>
        </w:tc>
        <w:tc>
          <w:tcPr>
            <w:tcW w:w="1839" w:type="dxa"/>
            <w:gridSpan w:val="2"/>
            <w:shd w:val="clear" w:color="auto" w:fill="DDDDDD"/>
            <w:vAlign w:val="center"/>
          </w:tcPr>
          <w:p w14:paraId="5EDA1A0F">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2"/>
                <w:szCs w:val="22"/>
                <w:lang w:val="pt-BR" w:bidi="ar-SA"/>
                <w14:textFill>
                  <w14:solidFill>
                    <w14:schemeClr w14:val="tx1"/>
                  </w14:solidFill>
                </w14:textFill>
              </w:rPr>
            </w:pPr>
            <w:r>
              <w:rPr>
                <w:rStyle w:val="52"/>
                <w:color w:val="000000" w:themeColor="text1"/>
                <w:kern w:val="0"/>
                <w:sz w:val="22"/>
                <w:szCs w:val="22"/>
                <w:lang w:val="pt-BR" w:bidi="ar-SA"/>
                <w14:textFill>
                  <w14:solidFill>
                    <w14:schemeClr w14:val="tx1"/>
                  </w14:solidFill>
                </w14:textFill>
              </w:rPr>
              <w:t>Horário:</w:t>
            </w:r>
          </w:p>
          <w:p w14:paraId="40E68377">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 xml:space="preserve">09h00min </w:t>
            </w:r>
            <w:r>
              <w:rPr>
                <w:b/>
                <w:bCs/>
                <w:sz w:val="22"/>
                <w:szCs w:val="22"/>
                <w:highlight w:val="none"/>
              </w:rPr>
              <w:t xml:space="preserve"> (horário de Brasília/DF)</w:t>
            </w:r>
          </w:p>
        </w:tc>
        <w:tc>
          <w:tcPr>
            <w:tcW w:w="5027" w:type="dxa"/>
            <w:gridSpan w:val="4"/>
            <w:shd w:val="clear" w:color="auto" w:fill="DDDDDD"/>
            <w:vAlign w:val="center"/>
          </w:tcPr>
          <w:p w14:paraId="5F871B7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Plataforma:</w:t>
            </w:r>
          </w:p>
          <w:p w14:paraId="1E653F84">
            <w:pPr>
              <w:pStyle w:val="49"/>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24A7F4E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11832E29">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Exige Amostra?</w:t>
            </w:r>
          </w:p>
          <w:p w14:paraId="4F72D429">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Não</w:t>
            </w:r>
          </w:p>
        </w:tc>
        <w:tc>
          <w:tcPr>
            <w:tcW w:w="1703" w:type="dxa"/>
            <w:vAlign w:val="center"/>
          </w:tcPr>
          <w:p w14:paraId="3C0446B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Participação:</w:t>
            </w:r>
          </w:p>
          <w:p w14:paraId="53BA0363">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Exclusiva ME/EPP</w:t>
            </w:r>
          </w:p>
        </w:tc>
        <w:tc>
          <w:tcPr>
            <w:tcW w:w="2743" w:type="dxa"/>
            <w:gridSpan w:val="2"/>
            <w:vAlign w:val="center"/>
          </w:tcPr>
          <w:p w14:paraId="2B2F091E">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Reserva de Cota ME/EPP?</w:t>
            </w:r>
          </w:p>
          <w:p w14:paraId="248922ED">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875E402">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Decreto Federal nº 7.174/2010?</w:t>
            </w:r>
          </w:p>
          <w:p w14:paraId="4DDE0020">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36ABC953">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75F907F0">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3A76503">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Registro de Preços?</w:t>
            </w:r>
          </w:p>
          <w:p w14:paraId="729979DC">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5C556667">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Vistoria?</w:t>
            </w:r>
          </w:p>
          <w:p w14:paraId="5E432E51">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vAlign w:val="center"/>
          </w:tcPr>
          <w:p w14:paraId="0CF706DE">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Amostra?</w:t>
            </w:r>
          </w:p>
          <w:p w14:paraId="7D8692F6">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7C1746A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Instrumento Contratual?</w:t>
            </w:r>
          </w:p>
          <w:p w14:paraId="4EF59E03">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2180FAB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5B0D761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90" w:hRule="atLeast"/>
        </w:trPr>
        <w:tc>
          <w:tcPr>
            <w:tcW w:w="9072" w:type="dxa"/>
            <w:gridSpan w:val="6"/>
            <w:vAlign w:val="center"/>
          </w:tcPr>
          <w:p w14:paraId="743B3BE1">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2"/>
                <w:b w:val="0"/>
                <w:bCs w:val="0"/>
                <w:color w:val="000000" w:themeColor="text1"/>
                <w:kern w:val="0"/>
                <w:sz w:val="22"/>
                <w:szCs w:val="22"/>
                <w:lang w:val="pt-BR" w:bidi="ar-SA"/>
                <w14:textFill>
                  <w14:solidFill>
                    <w14:schemeClr w14:val="tx1"/>
                  </w14:solidFill>
                </w14:textFill>
              </w:rPr>
              <w:t>Objeto: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rFonts w:hint="default" w:cs="Times New Roman"/>
                <w:b/>
                <w:bCs/>
                <w:sz w:val="22"/>
                <w:szCs w:val="22"/>
                <w:u w:val="none"/>
                <w:lang w:val="pt-BR"/>
              </w:rPr>
              <w:t xml:space="preserve"> </w:t>
            </w:r>
          </w:p>
        </w:tc>
        <w:tc>
          <w:tcPr>
            <w:tcW w:w="53" w:type="dxa"/>
            <w:tcBorders>
              <w:top w:val="nil"/>
              <w:bottom w:val="nil"/>
            </w:tcBorders>
            <w:vAlign w:val="center"/>
          </w:tcPr>
          <w:p w14:paraId="7308ECDB">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D8FD32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3883E325">
            <w:pPr>
              <w:pStyle w:val="49"/>
              <w:widowControl/>
              <w:suppressAutoHyphens/>
              <w:spacing w:before="0" w:beforeAutospacing="0" w:after="0" w:afterAutospacing="0" w:line="240" w:lineRule="auto"/>
              <w:jc w:val="both"/>
              <w:textAlignment w:val="baseline"/>
              <w:rPr>
                <w:rFonts w:hint="default"/>
                <w:b/>
                <w:bCs/>
                <w:sz w:val="22"/>
                <w:szCs w:val="22"/>
                <w:lang w:val="pt-BR"/>
              </w:rPr>
            </w:pPr>
            <w:r>
              <w:rPr>
                <w:rStyle w:val="52"/>
                <w:b w:val="0"/>
                <w:bCs w:val="0"/>
                <w:color w:val="000000" w:themeColor="text1"/>
                <w:kern w:val="0"/>
                <w:sz w:val="22"/>
                <w:szCs w:val="22"/>
                <w:lang w:val="pt-BR" w:bidi="ar-SA"/>
                <w14:textFill>
                  <w14:solidFill>
                    <w14:schemeClr w14:val="tx1"/>
                  </w14:solidFill>
                </w14:textFill>
              </w:rPr>
              <w:t>Valor Estimado:</w:t>
            </w:r>
            <w:r>
              <w:rPr>
                <w:rStyle w:val="52"/>
                <w:rFonts w:hint="default"/>
                <w:b w:val="0"/>
                <w:bCs w:val="0"/>
                <w:color w:val="000000" w:themeColor="text1"/>
                <w:kern w:val="0"/>
                <w:sz w:val="22"/>
                <w:szCs w:val="22"/>
                <w:lang w:val="pt-BR" w:bidi="ar-SA"/>
                <w14:textFill>
                  <w14:solidFill>
                    <w14:schemeClr w14:val="tx1"/>
                  </w14:solidFill>
                </w14:textFill>
              </w:rPr>
              <w:t xml:space="preserve"> </w:t>
            </w:r>
          </w:p>
          <w:p w14:paraId="2355E6CE">
            <w:pPr>
              <w:numPr>
                <w:ilvl w:val="0"/>
                <w:numId w:val="0"/>
              </w:numPr>
              <w:tabs>
                <w:tab w:val="left" w:pos="426"/>
              </w:tabs>
              <w:spacing w:line="100" w:lineRule="atLeast"/>
              <w:ind w:left="60" w:leftChars="0" w:right="0" w:rightChars="0"/>
              <w:jc w:val="both"/>
              <w:rPr>
                <w:rFonts w:hint="default"/>
                <w:b/>
                <w:bCs/>
                <w:sz w:val="22"/>
                <w:szCs w:val="22"/>
                <w:lang w:val="pt-BR"/>
              </w:rPr>
            </w:pPr>
            <w:r>
              <w:rPr>
                <w:rStyle w:val="48"/>
                <w:rFonts w:hint="default" w:ascii="Times New Roman" w:hAnsi="Times New Roman" w:eastAsia="Times New Roman" w:cs="Times New Roman"/>
                <w:b/>
                <w:bCs/>
                <w:sz w:val="22"/>
                <w:szCs w:val="22"/>
                <w:lang w:eastAsia="en-US"/>
              </w:rPr>
              <w:t xml:space="preserve"> </w:t>
            </w:r>
            <w:r>
              <w:rPr>
                <w:rStyle w:val="48"/>
                <w:rFonts w:hint="default" w:eastAsia="Times New Roman"/>
                <w:b/>
                <w:bCs/>
                <w:sz w:val="24"/>
                <w:szCs w:val="24"/>
                <w:lang w:val="pt-BR" w:eastAsia="en-US"/>
              </w:rPr>
              <w:t>R$ 8.009,03 (Oito mil, nove reais e três centavos).</w:t>
            </w:r>
          </w:p>
        </w:tc>
        <w:tc>
          <w:tcPr>
            <w:tcW w:w="53" w:type="dxa"/>
            <w:tcBorders>
              <w:top w:val="nil"/>
              <w:bottom w:val="nil"/>
            </w:tcBorders>
            <w:shd w:val="clear" w:color="auto" w:fill="CCCCCC" w:themeFill="text1" w:themeFillTint="33"/>
            <w:vAlign w:val="center"/>
          </w:tcPr>
          <w:p w14:paraId="29017316">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C28E864">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012A12D0">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shd w:val="clear" w:fill="auto"/>
                <w:lang w:val="pt-BR" w:bidi="ar-SA"/>
                <w14:textFill>
                  <w14:solidFill>
                    <w14:schemeClr w14:val="tx1"/>
                  </w14:solidFill>
                </w14:textFill>
              </w:rPr>
              <w:t>Pregoeiro:</w:t>
            </w:r>
          </w:p>
          <w:p w14:paraId="641FC27B">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C1F4787">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shd w:val="clear" w:fill="auto"/>
                <w:lang w:val="pt-BR" w:bidi="ar-SA"/>
                <w14:textFill>
                  <w14:solidFill>
                    <w14:schemeClr w14:val="tx1"/>
                  </w14:solidFill>
                </w14:textFill>
              </w:rPr>
              <w:t>Ato de Designação:</w:t>
            </w:r>
          </w:p>
          <w:p w14:paraId="271EA389">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2D02B9A1">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74340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005BFF96">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Lei de Regência:</w:t>
            </w:r>
          </w:p>
          <w:p w14:paraId="6DD60029">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28234F64">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Lei Complementar:</w:t>
            </w:r>
          </w:p>
          <w:p w14:paraId="4365103C">
            <w:pPr>
              <w:pStyle w:val="49"/>
              <w:widowControl/>
              <w:suppressAutoHyphens/>
              <w:spacing w:before="0" w:beforeAutospacing="0" w:after="0" w:afterAutospacing="0" w:line="240" w:lineRule="auto"/>
              <w:ind w:left="0" w:leftChars="0" w:firstLine="0" w:firstLineChars="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08760E97">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1B7392F8">
      <w:pPr>
        <w:pStyle w:val="49"/>
        <w:spacing w:before="360" w:beforeAutospacing="0" w:after="120" w:afterAutospacing="0"/>
        <w:ind w:firstLine="0"/>
        <w:jc w:val="both"/>
        <w:textAlignment w:val="baseline"/>
        <w:rPr>
          <w:rStyle w:val="52"/>
          <w:color w:val="000000" w:themeColor="text1"/>
          <w:sz w:val="23"/>
          <w:szCs w:val="23"/>
          <w14:textFill>
            <w14:solidFill>
              <w14:schemeClr w14:val="tx1"/>
            </w14:solidFill>
          </w14:textFill>
        </w:rPr>
      </w:pPr>
      <w:r>
        <w:rPr>
          <w:rStyle w:val="52"/>
          <w:color w:val="000000" w:themeColor="text1"/>
          <w:sz w:val="23"/>
          <w:szCs w:val="23"/>
          <w14:textFill>
            <w14:solidFill>
              <w14:schemeClr w14:val="tx1"/>
            </w14:solidFill>
          </w14:textFill>
        </w:rPr>
        <w:tab/>
      </w:r>
      <w:r>
        <w:rPr>
          <w:rStyle w:val="52"/>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3"/>
          <w:szCs w:val="23"/>
        </w:rPr>
        <w:t>com participação</w:t>
      </w:r>
      <w:r>
        <w:rPr>
          <w:rStyle w:val="52"/>
          <w:rFonts w:hint="default"/>
          <w:color w:val="auto"/>
          <w:sz w:val="23"/>
          <w:szCs w:val="23"/>
          <w:lang w:val="pt-BR"/>
        </w:rPr>
        <w:t xml:space="preserve"> </w:t>
      </w:r>
      <w:r>
        <w:rPr>
          <w:rFonts w:hint="default"/>
          <w:b/>
          <w:bCs/>
          <w:sz w:val="22"/>
          <w:szCs w:val="22"/>
          <w:lang w:val="pt-BR"/>
        </w:rPr>
        <w:t>Exclusiva ME/EPP</w:t>
      </w:r>
      <w:r>
        <w:rPr>
          <w:rStyle w:val="52"/>
          <w:rFonts w:hint="default"/>
          <w:color w:val="auto"/>
          <w:sz w:val="23"/>
          <w:szCs w:val="23"/>
          <w:lang w:val="pt-BR"/>
        </w:rPr>
        <w:t>,</w:t>
      </w:r>
      <w:r>
        <w:rPr>
          <w:rStyle w:val="52"/>
          <w:rFonts w:hint="default"/>
          <w:color w:val="000000" w:themeColor="text1"/>
          <w:sz w:val="23"/>
          <w:szCs w:val="23"/>
          <w:lang w:val="pt-BR"/>
          <w14:textFill>
            <w14:solidFill>
              <w14:schemeClr w14:val="tx1"/>
            </w14:solidFill>
          </w14:textFill>
        </w:rPr>
        <w:t xml:space="preserve"> </w:t>
      </w:r>
      <w:r>
        <w:rPr>
          <w:rStyle w:val="52"/>
          <w:color w:val="000000" w:themeColor="text1"/>
          <w:sz w:val="23"/>
          <w:szCs w:val="23"/>
          <w14:textFill>
            <w14:solidFill>
              <w14:schemeClr w14:val="tx1"/>
            </w14:solidFill>
          </w14:textFill>
        </w:rPr>
        <w:t>para</w:t>
      </w:r>
      <w:r>
        <w:rPr>
          <w:rStyle w:val="52"/>
          <w:rFonts w:hint="default"/>
          <w:color w:val="000000" w:themeColor="text1"/>
          <w:sz w:val="23"/>
          <w:szCs w:val="23"/>
          <w:lang w:val="pt-BR"/>
          <w14:textFill>
            <w14:solidFill>
              <w14:schemeClr w14:val="tx1"/>
            </w14:solidFill>
          </w14:textFill>
        </w:rPr>
        <w:t xml:space="preserve"> </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b/>
          <w:bCs/>
          <w:color w:val="000000"/>
          <w:kern w:val="0"/>
          <w:sz w:val="23"/>
          <w:szCs w:val="23"/>
          <w:lang w:val="pt-BR" w:bidi="ar-SA"/>
        </w:rPr>
        <w:t xml:space="preserve">, </w:t>
      </w:r>
      <w:r>
        <w:rPr>
          <w:color w:val="000000"/>
          <w:sz w:val="23"/>
          <w:szCs w:val="23"/>
        </w:rPr>
        <w:t xml:space="preserve"> </w:t>
      </w:r>
      <w:r>
        <w:rPr>
          <w:rStyle w:val="52"/>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1"/>
          <w:sz w:val="23"/>
          <w:szCs w:val="23"/>
        </w:rPr>
        <w:t>Termo de Referência - Anexo I deste Edital</w:t>
      </w:r>
      <w:r>
        <w:rPr>
          <w:rStyle w:val="61"/>
          <w:sz w:val="23"/>
          <w:szCs w:val="23"/>
        </w:rPr>
        <w:fldChar w:fldCharType="end"/>
      </w:r>
      <w:r>
        <w:rPr>
          <w:rStyle w:val="52"/>
          <w:color w:val="000000" w:themeColor="text1"/>
          <w:sz w:val="23"/>
          <w:szCs w:val="23"/>
          <w14:textFill>
            <w14:solidFill>
              <w14:schemeClr w14:val="tx1"/>
            </w14:solidFill>
          </w14:textFill>
        </w:rPr>
        <w:t xml:space="preserve">. </w:t>
      </w:r>
    </w:p>
    <w:p w14:paraId="7AFEA37E">
      <w:pPr>
        <w:pStyle w:val="49"/>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2"/>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rStyle w:val="52"/>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themeColor="text1"/>
          <w:sz w:val="23"/>
          <w:szCs w:val="23"/>
          <w:shd w:val="clear" w:fill="auto"/>
          <w14:textFill>
            <w14:solidFill>
              <w14:schemeClr w14:val="tx1"/>
            </w14:solidFill>
          </w14:textFill>
        </w:rPr>
        <w:t>, pelas Resoluções 042/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044/</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050/</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051/</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057/</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06</w:t>
      </w:r>
      <w:r>
        <w:rPr>
          <w:rStyle w:val="52"/>
          <w:color w:val="000000" w:themeColor="text1"/>
          <w:sz w:val="23"/>
          <w:szCs w:val="23"/>
          <w:shd w:val="clear" w:fill="auto"/>
          <w:lang w:val="pt-BR"/>
          <w14:textFill>
            <w14:solidFill>
              <w14:schemeClr w14:val="tx1"/>
            </w14:solidFill>
          </w14:textFill>
        </w:rPr>
        <w:t>2</w:t>
      </w:r>
      <w:r>
        <w:rPr>
          <w:rStyle w:val="52"/>
          <w:color w:val="000000" w:themeColor="text1"/>
          <w:sz w:val="23"/>
          <w:szCs w:val="23"/>
          <w:shd w:val="clear" w:fill="auto"/>
          <w14:textFill>
            <w14:solidFill>
              <w14:schemeClr w14:val="tx1"/>
            </w14:solidFill>
          </w14:textFill>
        </w:rPr>
        <w:t>/</w:t>
      </w:r>
      <w:r>
        <w:rPr>
          <w:rStyle w:val="52"/>
          <w:color w:val="000000" w:themeColor="text1"/>
          <w:sz w:val="23"/>
          <w:szCs w:val="23"/>
          <w:shd w:val="clear" w:fill="auto"/>
          <w:lang w:val="pt-BR"/>
          <w14:textFill>
            <w14:solidFill>
              <w14:schemeClr w14:val="tx1"/>
            </w14:solidFill>
          </w14:textFill>
        </w:rPr>
        <w:t xml:space="preserve">2023 </w:t>
      </w:r>
      <w:r>
        <w:rPr>
          <w:rStyle w:val="52"/>
          <w:color w:val="000000" w:themeColor="text1"/>
          <w:sz w:val="23"/>
          <w:szCs w:val="23"/>
          <w:shd w:val="clear" w:fill="auto"/>
          <w14:textFill>
            <w14:solidFill>
              <w14:schemeClr w14:val="tx1"/>
            </w14:solidFill>
          </w14:textFill>
        </w:rPr>
        <w:t>e 06</w:t>
      </w:r>
      <w:r>
        <w:rPr>
          <w:rStyle w:val="52"/>
          <w:color w:val="000000" w:themeColor="text1"/>
          <w:sz w:val="23"/>
          <w:szCs w:val="23"/>
          <w:shd w:val="clear" w:fill="auto"/>
          <w:lang w:val="pt-BR"/>
          <w14:textFill>
            <w14:solidFill>
              <w14:schemeClr w14:val="tx1"/>
            </w14:solidFill>
          </w14:textFill>
        </w:rPr>
        <w:t>4</w:t>
      </w:r>
      <w:r>
        <w:rPr>
          <w:rStyle w:val="52"/>
          <w:color w:val="000000" w:themeColor="text1"/>
          <w:sz w:val="23"/>
          <w:szCs w:val="23"/>
          <w:shd w:val="clear" w:fill="auto"/>
          <w14:textFill>
            <w14:solidFill>
              <w14:schemeClr w14:val="tx1"/>
            </w14:solidFill>
          </w14:textFill>
        </w:rPr>
        <w:t>/2024.</w:t>
      </w:r>
    </w:p>
    <w:p w14:paraId="6DDCF55A">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14:paraId="04DEBBE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4B8CAF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34EE3BF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32F4DE8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729406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5C02F76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0B888A9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6B9C3B8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7F2069D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078C455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...................................................................................................................6</w:t>
      </w:r>
    </w:p>
    <w:p w14:paraId="42C9D9E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14:paraId="0993567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........................................8</w:t>
      </w:r>
    </w:p>
    <w:p w14:paraId="035CA65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14. ABERTURA DA SESSÃO............................................................................................................9</w:t>
      </w:r>
    </w:p>
    <w:p w14:paraId="35A98A6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14:paraId="7366C36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3F3C325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3BA0658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7F26A51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2339935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1A15E2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C7137D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63E8D41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541B8C3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7AA2592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59005ED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.15</w:t>
      </w:r>
    </w:p>
    <w:p w14:paraId="4823AC8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.17</w:t>
      </w:r>
    </w:p>
    <w:p w14:paraId="532C52F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58CE8A2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05EEF6F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036032F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1BFE83F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037EED0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4E28964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2CCD592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175C933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0D6DB1A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2FF405D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p>
    <w:p w14:paraId="7E27F5D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961C60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2F90378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67290AD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p>
    <w:p w14:paraId="7E0CEDA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623484C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...............................................................................35</w:t>
      </w:r>
    </w:p>
    <w:p w14:paraId="1604A96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.......................................................................................36</w:t>
      </w:r>
    </w:p>
    <w:p w14:paraId="62D6F93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.................................................37</w:t>
      </w:r>
    </w:p>
    <w:p w14:paraId="6B139081">
      <w:pPr>
        <w:pStyle w:val="27"/>
        <w:bidi w:val="0"/>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O..................................................48</w:t>
      </w:r>
    </w:p>
    <w:p w14:paraId="0DBEB965">
      <w:pPr>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br w:type="page"/>
      </w:r>
    </w:p>
    <w:p w14:paraId="29B8AF17">
      <w:pPr>
        <w:pStyle w:val="2"/>
        <w:spacing w:before="360" w:after="0"/>
        <w:rPr>
          <w:sz w:val="22"/>
          <w:szCs w:val="22"/>
        </w:rPr>
      </w:pPr>
      <w:bookmarkStart w:id="0" w:name="_Toc149517427"/>
      <w:r>
        <w:rPr>
          <w:rStyle w:val="52"/>
          <w:sz w:val="22"/>
          <w:szCs w:val="22"/>
        </w:rPr>
        <w:t>PUBLICIDADE</w:t>
      </w:r>
      <w:bookmarkEnd w:id="0"/>
    </w:p>
    <w:p w14:paraId="05708A76">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14:paraId="7C009B1D">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14:paraId="75CFC37C">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14:paraId="18138300">
      <w:pPr>
        <w:pStyle w:val="2"/>
        <w:spacing w:before="360" w:after="0"/>
        <w:rPr>
          <w:sz w:val="22"/>
          <w:szCs w:val="22"/>
        </w:rPr>
      </w:pPr>
      <w:bookmarkStart w:id="1" w:name="_Toc149517428"/>
      <w:r>
        <w:rPr>
          <w:rStyle w:val="52"/>
          <w:sz w:val="22"/>
          <w:szCs w:val="22"/>
        </w:rPr>
        <w:t>PLATAFORMA ELETRÔNICA</w:t>
      </w:r>
      <w:bookmarkEnd w:id="1"/>
    </w:p>
    <w:p w14:paraId="5549E9DB">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0A2FDEEA">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14:paraId="3B3D938F">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r>
        <w:rPr>
          <w:sz w:val="22"/>
          <w:szCs w:val="22"/>
          <w:highlight w:val="none"/>
        </w:rPr>
        <w:t xml:space="preserve"> até às</w:t>
      </w:r>
      <w:r>
        <w:rPr>
          <w:rFonts w:hint="default"/>
          <w:sz w:val="22"/>
          <w:szCs w:val="22"/>
          <w:highlight w:val="none"/>
          <w:lang w:val="pt-BR"/>
        </w:rPr>
        <w:t xml:space="preserve"> 09:00 </w:t>
      </w:r>
      <w:r>
        <w:rPr>
          <w:sz w:val="22"/>
          <w:szCs w:val="22"/>
          <w:highlight w:val="none"/>
        </w:rPr>
        <w:t xml:space="preserve">horas (horário oficial de Brasília/DF) do dia </w:t>
      </w:r>
      <w:r>
        <w:rPr>
          <w:rFonts w:hint="default"/>
          <w:sz w:val="22"/>
          <w:szCs w:val="22"/>
          <w:highlight w:val="none"/>
          <w:lang w:val="pt-BR"/>
        </w:rPr>
        <w:t xml:space="preserve">13 </w:t>
      </w:r>
      <w:r>
        <w:rPr>
          <w:sz w:val="22"/>
          <w:szCs w:val="22"/>
          <w:highlight w:val="none"/>
        </w:rPr>
        <w:t>de</w:t>
      </w:r>
      <w:r>
        <w:rPr>
          <w:rFonts w:hint="default"/>
          <w:sz w:val="22"/>
          <w:szCs w:val="22"/>
          <w:highlight w:val="none"/>
          <w:lang w:val="pt-BR"/>
        </w:rPr>
        <w:t xml:space="preserve"> dezembro </w:t>
      </w:r>
      <w:r>
        <w:rPr>
          <w:sz w:val="22"/>
          <w:szCs w:val="22"/>
          <w:highlight w:val="none"/>
        </w:rPr>
        <w:t>de 2024 (</w:t>
      </w:r>
      <w:r>
        <w:rPr>
          <w:rFonts w:hint="default"/>
          <w:sz w:val="22"/>
          <w:szCs w:val="22"/>
          <w:highlight w:val="none"/>
          <w:lang w:val="pt-BR"/>
        </w:rPr>
        <w:t xml:space="preserve"> sexta</w:t>
      </w:r>
      <w:r>
        <w:rPr>
          <w:sz w:val="22"/>
          <w:szCs w:val="22"/>
          <w:highlight w:val="none"/>
        </w:rPr>
        <w:t>-feira), quando se dará a abertura da sessão pública.</w:t>
      </w:r>
    </w:p>
    <w:p w14:paraId="498ACAE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2C4BDD9A">
      <w:pPr>
        <w:pStyle w:val="2"/>
        <w:spacing w:before="360" w:after="0"/>
        <w:rPr>
          <w:sz w:val="22"/>
          <w:szCs w:val="22"/>
        </w:rPr>
      </w:pPr>
      <w:bookmarkStart w:id="4" w:name="_Toc149517430"/>
      <w:r>
        <w:rPr>
          <w:rStyle w:val="52"/>
          <w:sz w:val="22"/>
          <w:szCs w:val="22"/>
        </w:rPr>
        <w:t>AGENTE DE CONTRAÇÃO</w:t>
      </w:r>
      <w:bookmarkEnd w:id="4"/>
    </w:p>
    <w:p w14:paraId="1645B36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14:paraId="5B83C69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0E9797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0048D73B">
      <w:pPr>
        <w:pStyle w:val="2"/>
        <w:spacing w:before="360" w:after="0"/>
        <w:rPr>
          <w:sz w:val="22"/>
          <w:szCs w:val="22"/>
        </w:rPr>
      </w:pPr>
      <w:bookmarkStart w:id="5" w:name="_Toc149517431"/>
      <w:r>
        <w:rPr>
          <w:rStyle w:val="52"/>
          <w:sz w:val="22"/>
          <w:szCs w:val="22"/>
        </w:rPr>
        <w:t>OBJETO</w:t>
      </w:r>
      <w:bookmarkEnd w:id="5"/>
      <w:r>
        <w:rPr>
          <w:rStyle w:val="52"/>
          <w:sz w:val="22"/>
          <w:szCs w:val="22"/>
        </w:rPr>
        <w:t> </w:t>
      </w:r>
    </w:p>
    <w:p w14:paraId="3A807A8A">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preço por lote</w:t>
      </w:r>
      <w:r>
        <w:rPr>
          <w:rStyle w:val="52"/>
          <w:color w:val="000000"/>
          <w:sz w:val="22"/>
          <w:szCs w:val="22"/>
        </w:rPr>
        <w:t xml:space="preserve">, tem por objeto </w:t>
      </w:r>
      <w:r>
        <w:rPr>
          <w:rStyle w:val="52"/>
          <w:rFonts w:hint="default"/>
          <w:color w:val="000000"/>
          <w:sz w:val="22"/>
          <w:szCs w:val="22"/>
          <w:lang w:val="pt-BR"/>
        </w:rPr>
        <w:t xml:space="preserve">o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14:paraId="05F38FEC">
      <w:pPr>
        <w:pStyle w:val="49"/>
        <w:numPr>
          <w:ilvl w:val="0"/>
          <w:numId w:val="0"/>
        </w:numPr>
        <w:tabs>
          <w:tab w:val="left" w:pos="1134"/>
        </w:tabs>
        <w:spacing w:before="120" w:beforeAutospacing="0" w:after="0" w:afterAutospacing="0"/>
        <w:ind w:left="567" w:leftChars="0"/>
        <w:jc w:val="both"/>
        <w:textAlignment w:val="baseline"/>
        <w:rPr>
          <w:sz w:val="22"/>
          <w:szCs w:val="22"/>
        </w:rPr>
      </w:pPr>
    </w:p>
    <w:p w14:paraId="7595DAC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Fazem parte do presente Edital os anexos abaixo relacionados: </w:t>
      </w:r>
    </w:p>
    <w:p w14:paraId="0DE717C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14:paraId="7C3BED9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14:paraId="3D8318B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14:paraId="14EBAAD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14:paraId="67E6EC40">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14:paraId="6EC3B076">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14:paraId="0422DF7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14:paraId="09F5134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14:paraId="7BD8675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14:paraId="22A786E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14:paraId="623F6F17">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14:paraId="3F0F597F">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14:paraId="7DC501AC">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14:paraId="034C4B0E">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14:paraId="2A8F5B8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14:paraId="722AB8F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1E896E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Não poderão participar deste Pregão:</w:t>
      </w:r>
    </w:p>
    <w:p w14:paraId="41C9353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14:paraId="17C510E8">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14:paraId="053C5B1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14:paraId="7FAD36D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14:paraId="7E60A5D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14:paraId="74A2E0E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14:paraId="7B81A20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14:paraId="31AA9A4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14:paraId="38EFFF85">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14:paraId="19231F2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14:paraId="7DEF031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14:paraId="1CE7EA8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14:paraId="5925578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14:paraId="0DBE28B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14:paraId="3C967C2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14:paraId="43C7EF6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14:paraId="2962946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65FA1C5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14:paraId="0CCDBE60">
      <w:pPr>
        <w:pStyle w:val="2"/>
        <w:spacing w:before="360" w:after="0"/>
        <w:rPr>
          <w:sz w:val="22"/>
          <w:szCs w:val="22"/>
        </w:rPr>
      </w:pPr>
      <w:bookmarkStart w:id="7" w:name="_CONSÓRCIO"/>
      <w:bookmarkEnd w:id="7"/>
      <w:bookmarkStart w:id="8" w:name="_Toc149517433"/>
      <w:r>
        <w:rPr>
          <w:rStyle w:val="52"/>
          <w:sz w:val="22"/>
          <w:szCs w:val="22"/>
        </w:rPr>
        <w:t>CONSÓRCIO</w:t>
      </w:r>
      <w:bookmarkEnd w:id="8"/>
    </w:p>
    <w:p w14:paraId="6BB5284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14:paraId="07FE7C2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321704C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63FA230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7AF9FFF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3388B80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041C3E0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14:paraId="06C8D92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14:paraId="59562820">
      <w:pPr>
        <w:pStyle w:val="49"/>
        <w:numPr>
          <w:ilvl w:val="0"/>
          <w:numId w:val="0"/>
        </w:numPr>
        <w:tabs>
          <w:tab w:val="left" w:pos="1134"/>
        </w:tabs>
        <w:spacing w:before="0" w:beforeAutospacing="0" w:after="0" w:afterAutospacing="0"/>
        <w:ind w:left="0" w:firstLine="0"/>
        <w:jc w:val="both"/>
        <w:textAlignment w:val="baseline"/>
        <w:rPr>
          <w:sz w:val="22"/>
          <w:szCs w:val="22"/>
        </w:rPr>
      </w:pPr>
    </w:p>
    <w:p w14:paraId="0C66D088">
      <w:pPr>
        <w:pStyle w:val="2"/>
        <w:spacing w:before="360" w:after="0"/>
        <w:rPr>
          <w:sz w:val="22"/>
          <w:szCs w:val="22"/>
        </w:rPr>
      </w:pPr>
      <w:bookmarkStart w:id="9" w:name="_Toc149517434"/>
      <w:r>
        <w:rPr>
          <w:rStyle w:val="52"/>
          <w:sz w:val="22"/>
          <w:szCs w:val="22"/>
        </w:rPr>
        <w:t>COOPERATIVA</w:t>
      </w:r>
      <w:bookmarkEnd w:id="9"/>
    </w:p>
    <w:p w14:paraId="4B1D69A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14:paraId="0A3018D5">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14:paraId="6F0CEDA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3390887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4461D046">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14:paraId="4B2AFC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14:paraId="3FDF463E">
      <w:pPr>
        <w:pStyle w:val="2"/>
        <w:spacing w:before="360" w:after="0"/>
        <w:rPr>
          <w:sz w:val="22"/>
          <w:szCs w:val="22"/>
        </w:rPr>
      </w:pPr>
      <w:bookmarkStart w:id="10" w:name="_Toc149517435"/>
      <w:r>
        <w:rPr>
          <w:rStyle w:val="52"/>
          <w:sz w:val="22"/>
          <w:szCs w:val="22"/>
        </w:rPr>
        <w:t>IMPUGNAÇÃO E ESCLARECIMENTOS</w:t>
      </w:r>
      <w:bookmarkEnd w:id="10"/>
    </w:p>
    <w:p w14:paraId="69518CF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14:paraId="3CA375D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14:paraId="4867B4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3D89010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1844197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14:paraId="6AA6B02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14:paraId="382AF5D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2C68FF1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0CE4F896">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14:paraId="5EE8659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14:paraId="225DD1E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8E7983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14:paraId="327CB5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257CEDF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5411FE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14:paraId="565BA8D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14:paraId="6A354F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14:paraId="234CC20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14:paraId="3BB6F4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14:paraId="6D84520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14:paraId="61719E20">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14:paraId="6263594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3E2D735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14:paraId="3A3A2AD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14:paraId="5EA8504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14:paraId="04D048F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14:paraId="73C7ECB2">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14:paraId="12EE06AC">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14:paraId="44361917">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Submissão às sanções administrativas previstas neste Edital e seus Anexos;</w:t>
      </w:r>
    </w:p>
    <w:p w14:paraId="1EDB744A">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14:paraId="72B18063">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795E33B6">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76F1594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14:paraId="01637EBF">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14:paraId="0EF44767">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2DA19988">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0F76EDA7">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14:paraId="0A91EE80">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7528BF53">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Todas as especificações do objeto contidas na proposta vinculam o fornecedor registrado.</w:t>
      </w:r>
    </w:p>
    <w:p w14:paraId="5A91DE4D">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14:paraId="51D5BCB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14:paraId="259D46D8">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556BAF0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14:paraId="69DC9824">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rStyle w:val="52"/>
          <w:color w:val="000000"/>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14:paraId="104CE294">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rStyle w:val="52"/>
          <w:color w:val="000000"/>
          <w:sz w:val="22"/>
          <w:szCs w:val="22"/>
          <w:u w:val="single"/>
        </w:rPr>
      </w:pPr>
      <w:r>
        <w:rPr>
          <w:rStyle w:val="52"/>
          <w:rFonts w:hint="default"/>
          <w:color w:val="000000"/>
          <w:sz w:val="22"/>
          <w:szCs w:val="22"/>
          <w:u w:val="single"/>
          <w:lang w:val="en-US" w:eastAsia="pt-BR"/>
        </w:rPr>
        <w:t>Os Projetos, Cronograma Físico Financeiro, BDI, Planilha de Composição dos Custos, Orçamentos e Resumo serão disponibilizados para download no Sítio Eletrônico (https://www.primaveradoleste.mt.leg.br) e Plataforma Eletrônica (https://portal.licitanet.com.br).</w:t>
      </w:r>
    </w:p>
    <w:p w14:paraId="2EDFEFE3">
      <w:pPr>
        <w:pStyle w:val="2"/>
        <w:keepNext w:val="0"/>
        <w:keepLines w:val="0"/>
        <w:pageBreakBefore w:val="0"/>
        <w:widowControl/>
        <w:kinsoku/>
        <w:wordWrap/>
        <w:overflowPunct/>
        <w:topLinePunct w:val="0"/>
        <w:autoSpaceDE/>
        <w:autoSpaceDN/>
        <w:bidi w:val="0"/>
        <w:adjustRightInd/>
        <w:snapToGrid/>
        <w:spacing w:before="360" w:after="0" w:line="224" w:lineRule="auto"/>
        <w:textAlignment w:val="baseline"/>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14:paraId="09C7824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3F82D94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highlight w:val="none"/>
        </w:rPr>
      </w:pPr>
      <w:r>
        <w:rPr>
          <w:rStyle w:val="52"/>
          <w:color w:val="000000"/>
          <w:sz w:val="22"/>
          <w:szCs w:val="22"/>
          <w:highlight w:val="none"/>
        </w:rPr>
        <w:t>As Microempresas (ME) e as Empresas de Pequeno Porte (EPP) deverão encaminhar a documentação</w:t>
      </w:r>
      <w:r>
        <w:rPr>
          <w:rFonts w:eastAsiaTheme="minorHAnsi"/>
          <w:sz w:val="22"/>
          <w:szCs w:val="22"/>
          <w:highlight w:val="none"/>
          <w:lang w:eastAsia="en-US"/>
        </w:rPr>
        <w:t xml:space="preserve"> de habilitação, ainda que haja alguma restrição de regularidade fiscal, social e trabalhista, nos termos do </w:t>
      </w:r>
      <w:r>
        <w:rPr>
          <w:sz w:val="22"/>
          <w:szCs w:val="22"/>
          <w:highlight w:val="none"/>
        </w:rPr>
        <w:fldChar w:fldCharType="begin"/>
      </w:r>
      <w:r>
        <w:rPr>
          <w:rStyle w:val="61"/>
          <w:rFonts w:eastAsia="Calibri"/>
          <w:sz w:val="22"/>
          <w:szCs w:val="22"/>
          <w:highlight w:val="none"/>
          <w:lang w:eastAsia="en-US"/>
        </w:rPr>
        <w:instrText xml:space="preserve"> HYPERLINK "https://www.planalto.gov.br/ccivil_03/leis/lcp/lcp123.htm" \l "art43"</w:instrText>
      </w:r>
      <w:r>
        <w:rPr>
          <w:rStyle w:val="61"/>
          <w:rFonts w:eastAsia="Calibri"/>
          <w:sz w:val="22"/>
          <w:szCs w:val="22"/>
          <w:highlight w:val="none"/>
          <w:lang w:eastAsia="en-US"/>
        </w:rPr>
        <w:fldChar w:fldCharType="separate"/>
      </w:r>
      <w:r>
        <w:rPr>
          <w:rStyle w:val="61"/>
          <w:rFonts w:eastAsiaTheme="minorHAnsi"/>
          <w:sz w:val="22"/>
          <w:szCs w:val="22"/>
          <w:highlight w:val="none"/>
          <w:lang w:eastAsia="en-US"/>
        </w:rPr>
        <w:t>art. 43, § 1º, da Lei Complementar Federal nº 123, de 2006</w:t>
      </w:r>
      <w:r>
        <w:rPr>
          <w:rStyle w:val="61"/>
          <w:rFonts w:eastAsia="Calibri"/>
          <w:sz w:val="22"/>
          <w:szCs w:val="22"/>
          <w:highlight w:val="none"/>
          <w:lang w:eastAsia="en-US"/>
        </w:rPr>
        <w:fldChar w:fldCharType="end"/>
      </w:r>
      <w:r>
        <w:rPr>
          <w:rFonts w:eastAsiaTheme="minorHAnsi"/>
          <w:sz w:val="22"/>
          <w:szCs w:val="22"/>
          <w:highlight w:val="none"/>
          <w:lang w:eastAsia="en-US"/>
        </w:rPr>
        <w:t>.</w:t>
      </w:r>
    </w:p>
    <w:p w14:paraId="51A2A01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209FCE8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2E7F72C2">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71B66F3F">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14:paraId="217A491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14:paraId="01B3B0A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3E7AC87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44374D1B">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14:paraId="57B2E00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3BF5CE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7D37F8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0A4313A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07B53B2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693AB8D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14:paraId="1515EE8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3A408B9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63B448F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200637F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520F98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47252AD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1DC785C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66941A4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6D2E894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7520075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4D3186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6C88351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14:paraId="29D84B3C">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14:paraId="2339EC0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3052AD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0341690B">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14:paraId="4CDDE6D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2A31750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14:paraId="544E1A3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47DD8C9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14:paraId="4DEB22E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293BB41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303E70F0">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14:paraId="0F19582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01AE180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296B240C">
      <w:pPr>
        <w:pStyle w:val="49"/>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14:paraId="6AB800A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C92CD3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237BF51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1FCB435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7CB8AE30">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6FF810A3">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10AFFCA1">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1DAEEAB0">
      <w:pPr>
        <w:pStyle w:val="2"/>
        <w:spacing w:before="360" w:after="0"/>
        <w:rPr>
          <w:sz w:val="22"/>
          <w:szCs w:val="22"/>
        </w:rPr>
      </w:pPr>
      <w:bookmarkStart w:id="18" w:name="_Toc149517442"/>
      <w:r>
        <w:rPr>
          <w:rStyle w:val="52"/>
          <w:sz w:val="22"/>
          <w:szCs w:val="22"/>
        </w:rPr>
        <w:t>EMPATE FICTO</w:t>
      </w:r>
      <w:bookmarkEnd w:id="18"/>
    </w:p>
    <w:p w14:paraId="0130D9E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14:paraId="06DA11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048306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584BCFA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57926B7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4DA14F8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14:paraId="047361C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14:paraId="6A92BBA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0D445A97">
      <w:pPr>
        <w:pStyle w:val="2"/>
        <w:spacing w:before="360" w:after="0"/>
        <w:rPr>
          <w:sz w:val="22"/>
          <w:szCs w:val="22"/>
        </w:rPr>
      </w:pPr>
      <w:bookmarkStart w:id="19" w:name="_Toc149517443"/>
      <w:r>
        <w:rPr>
          <w:rStyle w:val="52"/>
          <w:sz w:val="22"/>
          <w:szCs w:val="22"/>
        </w:rPr>
        <w:t>EMPATE REAL</w:t>
      </w:r>
      <w:bookmarkEnd w:id="19"/>
    </w:p>
    <w:p w14:paraId="23E9DC6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14:paraId="0E1CFE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43428A2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72F00D2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563529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68982F4A">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14:paraId="030E73BC">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56C7F82B">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14:paraId="7FAE9CB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156DD071">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76AD6D6C">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14:paraId="3C878CF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24E9DA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14:paraId="036237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14:paraId="63AA2E7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47EE86F2">
      <w:pPr>
        <w:pStyle w:val="2"/>
        <w:spacing w:before="360" w:after="0"/>
        <w:rPr>
          <w:sz w:val="22"/>
          <w:szCs w:val="22"/>
        </w:rPr>
      </w:pPr>
      <w:bookmarkStart w:id="20" w:name="_Toc149517444"/>
      <w:r>
        <w:rPr>
          <w:rStyle w:val="52"/>
          <w:sz w:val="22"/>
          <w:szCs w:val="22"/>
        </w:rPr>
        <w:t>DESCLASSIFICAÇÃO DE PROPOSTA</w:t>
      </w:r>
      <w:bookmarkEnd w:id="20"/>
    </w:p>
    <w:p w14:paraId="417CE70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14:paraId="3169F4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14:paraId="7C1321A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14:paraId="3CA7EAE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14:paraId="2490EE4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14:paraId="4D3F6FC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14:paraId="13D6C50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14:paraId="40076D0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513A393E">
      <w:pPr>
        <w:pStyle w:val="2"/>
        <w:spacing w:before="360" w:after="0"/>
        <w:rPr>
          <w:sz w:val="22"/>
          <w:szCs w:val="22"/>
        </w:rPr>
      </w:pPr>
      <w:bookmarkStart w:id="21" w:name="_Toc149517445"/>
      <w:r>
        <w:rPr>
          <w:rStyle w:val="52"/>
          <w:sz w:val="22"/>
          <w:szCs w:val="22"/>
        </w:rPr>
        <w:t>INEXEQUIBILIDADE DE PROPOSTA</w:t>
      </w:r>
      <w:bookmarkEnd w:id="21"/>
    </w:p>
    <w:p w14:paraId="03F543D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59152C08">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318FD77D">
      <w:pPr>
        <w:pStyle w:val="49"/>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24E9B2ED">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3612ECF1">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7046DD98">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0D2EB8C3">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302A6C59">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1543717B">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2DA40E73">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63072214">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7540A71F">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4BE75FF1">
      <w:pPr>
        <w:pStyle w:val="49"/>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0A97A90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638E407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73E59F7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1043820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13558062">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14:paraId="483DB23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7CDB80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19475B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14:paraId="46E5D1F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2F963B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6BC1AC8E">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0FDDBB18">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74E9FBFC">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579C3732">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7993C60E">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2133983A">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1E33D331">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21EE1C24">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357722EA">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1C0D18F7">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14:paraId="071E4152">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3537C602">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14:paraId="689080EA">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682A92B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005EABC">
      <w:pPr>
        <w:pStyle w:val="2"/>
        <w:spacing w:before="360" w:after="0"/>
        <w:rPr>
          <w:sz w:val="22"/>
          <w:szCs w:val="22"/>
        </w:rPr>
      </w:pPr>
      <w:bookmarkStart w:id="23" w:name="_Toc149517447"/>
      <w:r>
        <w:rPr>
          <w:rStyle w:val="52"/>
          <w:sz w:val="22"/>
          <w:szCs w:val="22"/>
        </w:rPr>
        <w:t>ACEITABILIDADE DA PROPOSTA</w:t>
      </w:r>
      <w:bookmarkEnd w:id="23"/>
    </w:p>
    <w:p w14:paraId="58A431E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3C3FBF8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0F3469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18993AE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3B2071C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74570E9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639FE27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6D8A92F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1AA4D42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62D9A2C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1579E22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14:paraId="665EAF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3D4193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2D028435">
      <w:pPr>
        <w:pStyle w:val="2"/>
        <w:spacing w:before="360" w:after="0"/>
        <w:rPr>
          <w:sz w:val="22"/>
          <w:szCs w:val="22"/>
        </w:rPr>
      </w:pPr>
      <w:bookmarkStart w:id="24" w:name="_Toc149517448"/>
      <w:r>
        <w:rPr>
          <w:rStyle w:val="52"/>
          <w:sz w:val="22"/>
          <w:szCs w:val="22"/>
        </w:rPr>
        <w:t>HABILITAÇÃO DA LICITANTE CLASSIFICADA EM PRIMEIRO LUGAR</w:t>
      </w:r>
      <w:bookmarkEnd w:id="24"/>
    </w:p>
    <w:p w14:paraId="5FF8FB3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4130403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25480AF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4821790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19E6E2C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670A9D9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26E453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6B8CE3DB">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14:paraId="7F9E3BB6">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10E9F3B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663A21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15EED8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073EE2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3D948A7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14:paraId="253F01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14:paraId="219FF54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31FECF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3AA5983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44882A4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435460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46BBDCC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09E0F71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1ACD159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6217338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5FED486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1554774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60E8145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30FDD99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14:paraId="63D17D7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14:paraId="1E7AA65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31F74A4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29D5110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A4F4A0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10491EC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66C2D44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3E8A93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8153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06F8439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27" w:name="art64§1"/>
      <w:bookmarkEnd w:id="27"/>
      <w:bookmarkStart w:id="28" w:name="art64§2"/>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34707E7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1291970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406BD6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6B461AAC">
      <w:pPr>
        <w:pStyle w:val="2"/>
        <w:spacing w:before="360" w:after="0"/>
        <w:rPr>
          <w:sz w:val="22"/>
          <w:szCs w:val="22"/>
        </w:rPr>
      </w:pPr>
      <w:bookmarkStart w:id="29" w:name="_Toc149517449"/>
      <w:r>
        <w:rPr>
          <w:rStyle w:val="52"/>
          <w:sz w:val="22"/>
          <w:szCs w:val="22"/>
        </w:rPr>
        <w:t>HABILITAÇÃO JURÍDICA</w:t>
      </w:r>
      <w:bookmarkEnd w:id="29"/>
    </w:p>
    <w:p w14:paraId="0225A2CD">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14:paraId="61C3C725">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090837AB">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600978B">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7B16ED16">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3622B37A">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78DB98AA">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0DC5545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6A942C31">
      <w:pPr>
        <w:pStyle w:val="2"/>
        <w:spacing w:before="360" w:after="0"/>
        <w:rPr>
          <w:sz w:val="22"/>
          <w:szCs w:val="22"/>
        </w:rPr>
      </w:pPr>
      <w:bookmarkStart w:id="30" w:name="_Toc149517450"/>
      <w:r>
        <w:rPr>
          <w:rStyle w:val="52"/>
          <w:sz w:val="22"/>
          <w:szCs w:val="22"/>
        </w:rPr>
        <w:t>QUALIFICAÇÃO TÉCNICO-PROFISSIONAL E TÉCNICO-OPERACIONAL</w:t>
      </w:r>
      <w:bookmarkEnd w:id="30"/>
    </w:p>
    <w:p w14:paraId="3AC891A2">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6876F0D0">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5E595C5C">
      <w:pPr>
        <w:pStyle w:val="180"/>
        <w:numPr>
          <w:ilvl w:val="0"/>
          <w:numId w:val="0"/>
        </w:numPr>
        <w:ind w:left="360" w:firstLine="0"/>
        <w:jc w:val="both"/>
        <w:rPr>
          <w:rFonts w:ascii="Times New Roman" w:hAnsi="Times New Roman" w:eastAsia="Calibri" w:cs="Times New Roman"/>
          <w:b/>
          <w:bCs/>
          <w:color w:val="000000"/>
          <w:sz w:val="22"/>
          <w:szCs w:val="22"/>
        </w:rPr>
      </w:pPr>
    </w:p>
    <w:p w14:paraId="6FD7001F">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44A8BA0D">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4C514701">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28F9D9FB">
      <w:pPr>
        <w:pStyle w:val="2"/>
        <w:spacing w:before="360" w:after="0"/>
        <w:rPr>
          <w:sz w:val="22"/>
          <w:szCs w:val="22"/>
        </w:rPr>
      </w:pPr>
      <w:bookmarkStart w:id="31" w:name="_Toc149517451"/>
      <w:r>
        <w:rPr>
          <w:rStyle w:val="52"/>
          <w:sz w:val="22"/>
          <w:szCs w:val="22"/>
        </w:rPr>
        <w:t>REGULARIDADE FISCAL, SOCIAL E TRABALHISTA</w:t>
      </w:r>
      <w:bookmarkEnd w:id="31"/>
    </w:p>
    <w:p w14:paraId="68D5675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1EAA149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79D6A4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61FD6E5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35351B4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34210162">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14:paraId="51FE70D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4ACF31A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1F26416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7A73B84A">
      <w:pPr>
        <w:pStyle w:val="2"/>
        <w:spacing w:before="360" w:after="0"/>
        <w:rPr>
          <w:sz w:val="22"/>
          <w:szCs w:val="22"/>
        </w:rPr>
      </w:pPr>
      <w:bookmarkStart w:id="32" w:name="_Toc149517452"/>
      <w:r>
        <w:rPr>
          <w:rStyle w:val="52"/>
          <w:sz w:val="22"/>
          <w:szCs w:val="22"/>
        </w:rPr>
        <w:t>HABILITAÇÃO ECONÔMICO-FINANCEIRA</w:t>
      </w:r>
      <w:bookmarkEnd w:id="32"/>
    </w:p>
    <w:p w14:paraId="1835636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14:paraId="0A65B42E">
      <w:pPr>
        <w:pStyle w:val="2"/>
        <w:spacing w:before="360" w:after="0"/>
        <w:rPr>
          <w:sz w:val="22"/>
          <w:szCs w:val="22"/>
        </w:rPr>
      </w:pPr>
      <w:bookmarkStart w:id="33" w:name="_Toc149517453"/>
      <w:r>
        <w:rPr>
          <w:rStyle w:val="52"/>
          <w:sz w:val="22"/>
          <w:szCs w:val="22"/>
        </w:rPr>
        <w:t>OUTROS DOCUMENTOS</w:t>
      </w:r>
      <w:bookmarkEnd w:id="33"/>
    </w:p>
    <w:p w14:paraId="147E251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14:paraId="747C118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405190D7">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16D050D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14:paraId="08627918">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14:paraId="61B90F1F">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14:paraId="123CAF62">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14:paraId="5798F48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14:paraId="3D077F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14:paraId="613EEB0A">
      <w:pPr>
        <w:pStyle w:val="2"/>
        <w:spacing w:before="360" w:after="0"/>
        <w:rPr>
          <w:sz w:val="22"/>
          <w:szCs w:val="22"/>
        </w:rPr>
      </w:pPr>
      <w:bookmarkStart w:id="36" w:name="_Toc149517454"/>
      <w:r>
        <w:rPr>
          <w:rStyle w:val="52"/>
          <w:sz w:val="22"/>
          <w:szCs w:val="22"/>
        </w:rPr>
        <w:t>ENCAMINHAMENTO DA PROPOSTA VENCEDORA</w:t>
      </w:r>
      <w:bookmarkEnd w:id="36"/>
    </w:p>
    <w:p w14:paraId="48995A5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4100C28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2714FCE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04CEB8C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723D844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40D91C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668E1B3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14:paraId="1DBC1A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6B67EFE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689E6D45">
      <w:pPr>
        <w:pStyle w:val="2"/>
        <w:spacing w:before="360" w:after="0"/>
        <w:rPr>
          <w:sz w:val="22"/>
          <w:szCs w:val="22"/>
        </w:rPr>
      </w:pPr>
      <w:bookmarkStart w:id="37" w:name="_Toc149517455"/>
      <w:r>
        <w:rPr>
          <w:rStyle w:val="52"/>
          <w:sz w:val="22"/>
          <w:szCs w:val="22"/>
        </w:rPr>
        <w:t>RECURSO(S) ADMINISTRATIVO(S)</w:t>
      </w:r>
      <w:bookmarkEnd w:id="37"/>
    </w:p>
    <w:p w14:paraId="2E96EAC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14:paraId="7BE9DF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1BECE77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025A2BC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156159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54F25A1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45A6152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78B62FA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0B8198B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5B3A15A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391C174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64E352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43CABFF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2A9D763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E4F136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15DF99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14:paraId="68A38F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0B8B35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14E081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14:paraId="0DDC7C7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3E36492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6C3FC05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465DA9A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509468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14:paraId="32A89B1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384ED85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6128936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14:paraId="2215DDC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14:paraId="4801BC16">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62A81D52">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3D42454E">
      <w:pPr>
        <w:pStyle w:val="2"/>
        <w:spacing w:before="360" w:after="0"/>
        <w:rPr>
          <w:sz w:val="22"/>
          <w:szCs w:val="22"/>
        </w:rPr>
      </w:pPr>
      <w:bookmarkStart w:id="38" w:name="_Toc149517456"/>
      <w:r>
        <w:rPr>
          <w:rStyle w:val="52"/>
          <w:sz w:val="22"/>
          <w:szCs w:val="22"/>
        </w:rPr>
        <w:t>REABERTURA DA SESSÃO PÚBLICA</w:t>
      </w:r>
      <w:bookmarkEnd w:id="38"/>
    </w:p>
    <w:p w14:paraId="0D3FDCE0">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584B1B2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D12929">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14:paraId="3D40947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278A31F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378AB9CF">
      <w:pPr>
        <w:pStyle w:val="2"/>
        <w:spacing w:before="360" w:after="0"/>
        <w:rPr>
          <w:sz w:val="22"/>
          <w:szCs w:val="22"/>
        </w:rPr>
      </w:pPr>
      <w:bookmarkStart w:id="39" w:name="_Toc149517457"/>
      <w:r>
        <w:rPr>
          <w:rStyle w:val="52"/>
          <w:sz w:val="22"/>
          <w:szCs w:val="22"/>
        </w:rPr>
        <w:t>ENCERRAMENTO DA LICITAÇÃO</w:t>
      </w:r>
      <w:bookmarkEnd w:id="39"/>
    </w:p>
    <w:p w14:paraId="2ED2B069">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13C0E7D9">
      <w:pPr>
        <w:pStyle w:val="49"/>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32D0C8D0">
      <w:pPr>
        <w:pStyle w:val="49"/>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77E89FA7">
      <w:pPr>
        <w:pStyle w:val="49"/>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42DDD4B9">
      <w:pPr>
        <w:pStyle w:val="49"/>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14:paraId="7E67E5F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14:paraId="0EDBA0D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14:paraId="6B719B2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14:paraId="044C90C7">
      <w:pPr>
        <w:pStyle w:val="2"/>
        <w:spacing w:before="360" w:after="0"/>
        <w:rPr>
          <w:sz w:val="22"/>
          <w:szCs w:val="22"/>
        </w:rPr>
      </w:pPr>
      <w:bookmarkStart w:id="40" w:name="_Toc144196064"/>
      <w:bookmarkStart w:id="41" w:name="_Toc149517458"/>
      <w:r>
        <w:rPr>
          <w:rStyle w:val="52"/>
          <w:sz w:val="22"/>
          <w:szCs w:val="22"/>
        </w:rPr>
        <w:t>REGISTRO DE PREÇOS</w:t>
      </w:r>
      <w:bookmarkEnd w:id="40"/>
      <w:bookmarkEnd w:id="41"/>
    </w:p>
    <w:p w14:paraId="32B1F80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0084648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5A9F441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1307F41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27A8615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7A8725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14:paraId="1D2472B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CA7469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14:paraId="02091D5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7570C45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62E895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14:paraId="3F33074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CB3F0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14:paraId="6855F0F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14:paraId="1F6F355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14:paraId="043A99E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4630614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14:paraId="455F839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14:paraId="050ABBDC">
      <w:pPr>
        <w:pStyle w:val="2"/>
        <w:spacing w:before="360" w:after="0"/>
        <w:rPr>
          <w:sz w:val="22"/>
          <w:szCs w:val="22"/>
        </w:rPr>
      </w:pPr>
      <w:bookmarkStart w:id="42" w:name="_Toc149517459"/>
      <w:bookmarkStart w:id="43" w:name="_Toc144196065"/>
      <w:r>
        <w:rPr>
          <w:rStyle w:val="52"/>
          <w:sz w:val="22"/>
          <w:szCs w:val="22"/>
        </w:rPr>
        <w:t>FORMAÇÃO DO CADASTRO DE RESERVA</w:t>
      </w:r>
      <w:bookmarkEnd w:id="42"/>
      <w:bookmarkEnd w:id="43"/>
    </w:p>
    <w:p w14:paraId="5B4D1D6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3A7EE84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14:paraId="61AC164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034881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623C419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739FA91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4660D6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789B01D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76AA61F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6EFA130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110A7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019225B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0851C0B3">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14:paraId="32ED994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731CD3F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14:paraId="1A697F7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B48870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14:paraId="62DC0F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14:paraId="1290F7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14:paraId="232F9DB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14:paraId="6DD656F5">
      <w:pPr>
        <w:pStyle w:val="49"/>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14:paraId="0B56639A">
      <w:pPr>
        <w:pStyle w:val="49"/>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10C4D716">
      <w:pPr>
        <w:pStyle w:val="49"/>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0B4CBF7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14:paraId="12BABEA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1B98E5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14:paraId="583FA076">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14:paraId="07735AC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6885A38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6726647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29FE442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14:paraId="369BD47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14:paraId="1EDEDA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14:paraId="10E0A89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14:paraId="5CEAB5B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14:paraId="1E46BBD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6FE000E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14:paraId="5FB226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6B65642A">
      <w:pPr>
        <w:pStyle w:val="2"/>
        <w:spacing w:before="360" w:after="0"/>
        <w:rPr>
          <w:sz w:val="22"/>
          <w:szCs w:val="22"/>
        </w:rPr>
      </w:pPr>
      <w:bookmarkStart w:id="54" w:name="_Toc149517462"/>
      <w:r>
        <w:rPr>
          <w:rStyle w:val="52"/>
          <w:sz w:val="22"/>
          <w:szCs w:val="22"/>
        </w:rPr>
        <w:t>PROTEÇÃO DOS DADOS NA LICITAÇÃO</w:t>
      </w:r>
      <w:bookmarkEnd w:id="54"/>
    </w:p>
    <w:p w14:paraId="46F9F11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14:paraId="4F889F1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67B3611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14:paraId="6ED35B0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6F563B0E">
      <w:pPr>
        <w:pStyle w:val="2"/>
        <w:spacing w:before="360" w:after="0"/>
        <w:rPr>
          <w:sz w:val="22"/>
          <w:szCs w:val="22"/>
        </w:rPr>
      </w:pPr>
      <w:bookmarkStart w:id="55" w:name="_Toc149517463"/>
      <w:bookmarkStart w:id="56" w:name="_Toc144196074"/>
      <w:r>
        <w:rPr>
          <w:rStyle w:val="52"/>
          <w:sz w:val="22"/>
          <w:szCs w:val="22"/>
        </w:rPr>
        <w:t>CRÉDITOS ORÇAMENTÁRIOS </w:t>
      </w:r>
      <w:bookmarkEnd w:id="55"/>
      <w:bookmarkEnd w:id="56"/>
      <w:r>
        <w:rPr>
          <w:rStyle w:val="52"/>
          <w:sz w:val="22"/>
          <w:szCs w:val="22"/>
        </w:rPr>
        <w:t> </w:t>
      </w:r>
    </w:p>
    <w:p w14:paraId="0072B9A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33C824DF">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495"/>
        <w:gridCol w:w="2322"/>
        <w:gridCol w:w="4256"/>
      </w:tblGrid>
      <w:tr w14:paraId="71055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495" w:type="dxa"/>
            <w:tcBorders>
              <w:tl2br w:val="nil"/>
              <w:tr2bl w:val="nil"/>
            </w:tcBorders>
            <w:shd w:val="clear" w:color="auto" w:fill="auto"/>
            <w:noWrap w:val="0"/>
            <w:vAlign w:val="top"/>
          </w:tcPr>
          <w:p w14:paraId="35948A7E">
            <w:pPr>
              <w:pStyle w:val="217"/>
              <w:spacing w:line="100" w:lineRule="atLeast"/>
              <w:rPr>
                <w:b/>
                <w:bCs/>
                <w:sz w:val="24"/>
                <w:szCs w:val="24"/>
              </w:rPr>
            </w:pPr>
            <w:r>
              <w:rPr>
                <w:b/>
                <w:bCs/>
                <w:sz w:val="24"/>
                <w:szCs w:val="24"/>
              </w:rPr>
              <w:t>Órgão</w:t>
            </w:r>
          </w:p>
        </w:tc>
        <w:tc>
          <w:tcPr>
            <w:tcW w:w="2322" w:type="dxa"/>
            <w:tcBorders>
              <w:tl2br w:val="nil"/>
              <w:tr2bl w:val="nil"/>
            </w:tcBorders>
            <w:shd w:val="clear" w:color="auto" w:fill="auto"/>
            <w:noWrap w:val="0"/>
            <w:vAlign w:val="top"/>
          </w:tcPr>
          <w:p w14:paraId="0771D7C1">
            <w:pPr>
              <w:pStyle w:val="217"/>
              <w:spacing w:line="100" w:lineRule="atLeast"/>
              <w:rPr>
                <w:b/>
                <w:bCs/>
                <w:sz w:val="24"/>
                <w:szCs w:val="24"/>
              </w:rPr>
            </w:pPr>
            <w:r>
              <w:rPr>
                <w:b/>
                <w:bCs/>
                <w:sz w:val="24"/>
                <w:szCs w:val="24"/>
              </w:rPr>
              <w:t>01</w:t>
            </w:r>
          </w:p>
        </w:tc>
        <w:tc>
          <w:tcPr>
            <w:tcW w:w="4256" w:type="dxa"/>
            <w:tcBorders>
              <w:tl2br w:val="nil"/>
              <w:tr2bl w:val="nil"/>
            </w:tcBorders>
            <w:shd w:val="clear" w:color="auto" w:fill="auto"/>
            <w:noWrap w:val="0"/>
            <w:vAlign w:val="top"/>
          </w:tcPr>
          <w:p w14:paraId="21594ED1">
            <w:pPr>
              <w:pStyle w:val="217"/>
              <w:spacing w:line="100" w:lineRule="atLeast"/>
            </w:pPr>
            <w:r>
              <w:rPr>
                <w:b/>
                <w:bCs/>
                <w:sz w:val="24"/>
                <w:szCs w:val="24"/>
              </w:rPr>
              <w:t>CÂMARA MUNICIPAL</w:t>
            </w:r>
          </w:p>
        </w:tc>
      </w:tr>
      <w:tr w14:paraId="15F6E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495" w:type="dxa"/>
            <w:tcBorders>
              <w:tl2br w:val="nil"/>
              <w:tr2bl w:val="nil"/>
            </w:tcBorders>
            <w:shd w:val="clear" w:color="auto" w:fill="auto"/>
            <w:noWrap w:val="0"/>
            <w:vAlign w:val="top"/>
          </w:tcPr>
          <w:p w14:paraId="091A5239">
            <w:pPr>
              <w:pStyle w:val="217"/>
              <w:spacing w:line="100" w:lineRule="atLeast"/>
              <w:rPr>
                <w:sz w:val="24"/>
                <w:szCs w:val="24"/>
              </w:rPr>
            </w:pPr>
            <w:r>
              <w:rPr>
                <w:sz w:val="24"/>
                <w:szCs w:val="24"/>
              </w:rPr>
              <w:t>Unidade Orçamentária</w:t>
            </w:r>
          </w:p>
        </w:tc>
        <w:tc>
          <w:tcPr>
            <w:tcW w:w="2322" w:type="dxa"/>
            <w:tcBorders>
              <w:tl2br w:val="nil"/>
              <w:tr2bl w:val="nil"/>
            </w:tcBorders>
            <w:shd w:val="clear" w:color="auto" w:fill="auto"/>
            <w:noWrap w:val="0"/>
            <w:vAlign w:val="top"/>
          </w:tcPr>
          <w:p w14:paraId="26DB7D29">
            <w:pPr>
              <w:pStyle w:val="217"/>
              <w:spacing w:line="100" w:lineRule="atLeast"/>
              <w:rPr>
                <w:sz w:val="24"/>
                <w:szCs w:val="24"/>
              </w:rPr>
            </w:pPr>
            <w:r>
              <w:rPr>
                <w:sz w:val="24"/>
                <w:szCs w:val="24"/>
              </w:rPr>
              <w:t>01.00.01</w:t>
            </w:r>
          </w:p>
        </w:tc>
        <w:tc>
          <w:tcPr>
            <w:tcW w:w="4256" w:type="dxa"/>
            <w:tcBorders>
              <w:tl2br w:val="nil"/>
              <w:tr2bl w:val="nil"/>
            </w:tcBorders>
            <w:shd w:val="clear" w:color="auto" w:fill="auto"/>
            <w:noWrap w:val="0"/>
            <w:vAlign w:val="top"/>
          </w:tcPr>
          <w:p w14:paraId="7A12F554">
            <w:pPr>
              <w:pStyle w:val="217"/>
              <w:spacing w:line="100" w:lineRule="atLeast"/>
            </w:pPr>
            <w:r>
              <w:rPr>
                <w:sz w:val="24"/>
                <w:szCs w:val="24"/>
              </w:rPr>
              <w:t>DEPARTAMENTO ADMINISTRATIVO</w:t>
            </w:r>
          </w:p>
        </w:tc>
      </w:tr>
      <w:tr w14:paraId="032DE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495" w:type="dxa"/>
            <w:tcBorders>
              <w:tl2br w:val="nil"/>
              <w:tr2bl w:val="nil"/>
            </w:tcBorders>
            <w:shd w:val="clear" w:color="auto" w:fill="auto"/>
            <w:noWrap w:val="0"/>
            <w:vAlign w:val="top"/>
          </w:tcPr>
          <w:p w14:paraId="13E28825">
            <w:pPr>
              <w:pStyle w:val="217"/>
              <w:spacing w:line="100" w:lineRule="atLeast"/>
              <w:rPr>
                <w:sz w:val="24"/>
                <w:szCs w:val="24"/>
              </w:rPr>
            </w:pPr>
            <w:r>
              <w:rPr>
                <w:sz w:val="24"/>
                <w:szCs w:val="24"/>
              </w:rPr>
              <w:t>Unidade Executora</w:t>
            </w:r>
          </w:p>
        </w:tc>
        <w:tc>
          <w:tcPr>
            <w:tcW w:w="2322" w:type="dxa"/>
            <w:tcBorders>
              <w:tl2br w:val="nil"/>
              <w:tr2bl w:val="nil"/>
            </w:tcBorders>
            <w:shd w:val="clear" w:color="auto" w:fill="auto"/>
            <w:noWrap w:val="0"/>
            <w:vAlign w:val="top"/>
          </w:tcPr>
          <w:p w14:paraId="4327913A">
            <w:pPr>
              <w:pStyle w:val="217"/>
              <w:spacing w:line="100" w:lineRule="atLeast"/>
              <w:rPr>
                <w:sz w:val="24"/>
                <w:szCs w:val="24"/>
              </w:rPr>
            </w:pPr>
            <w:r>
              <w:rPr>
                <w:sz w:val="24"/>
                <w:szCs w:val="24"/>
              </w:rPr>
              <w:t>01.001</w:t>
            </w:r>
          </w:p>
        </w:tc>
        <w:tc>
          <w:tcPr>
            <w:tcW w:w="4256" w:type="dxa"/>
            <w:tcBorders>
              <w:tl2br w:val="nil"/>
              <w:tr2bl w:val="nil"/>
            </w:tcBorders>
            <w:shd w:val="clear" w:color="auto" w:fill="auto"/>
            <w:noWrap w:val="0"/>
            <w:vAlign w:val="top"/>
          </w:tcPr>
          <w:p w14:paraId="56DF9815">
            <w:pPr>
              <w:pStyle w:val="217"/>
              <w:spacing w:line="100" w:lineRule="atLeast"/>
            </w:pPr>
            <w:r>
              <w:rPr>
                <w:sz w:val="24"/>
                <w:szCs w:val="24"/>
              </w:rPr>
              <w:t>DEPARTAMENTO ADMINISTRATIVO</w:t>
            </w:r>
          </w:p>
        </w:tc>
      </w:tr>
      <w:tr w14:paraId="37E3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495" w:type="dxa"/>
            <w:tcBorders>
              <w:tl2br w:val="nil"/>
              <w:tr2bl w:val="nil"/>
            </w:tcBorders>
            <w:shd w:val="clear" w:color="auto" w:fill="auto"/>
            <w:noWrap w:val="0"/>
            <w:vAlign w:val="top"/>
          </w:tcPr>
          <w:p w14:paraId="31291B91">
            <w:pPr>
              <w:pStyle w:val="217"/>
              <w:spacing w:line="100" w:lineRule="atLeast"/>
              <w:rPr>
                <w:sz w:val="24"/>
                <w:szCs w:val="24"/>
              </w:rPr>
            </w:pPr>
            <w:r>
              <w:rPr>
                <w:sz w:val="24"/>
                <w:szCs w:val="24"/>
              </w:rPr>
              <w:t>Função programática</w:t>
            </w:r>
          </w:p>
        </w:tc>
        <w:tc>
          <w:tcPr>
            <w:tcW w:w="2322" w:type="dxa"/>
            <w:tcBorders>
              <w:tl2br w:val="nil"/>
              <w:tr2bl w:val="nil"/>
            </w:tcBorders>
            <w:shd w:val="clear" w:color="auto" w:fill="auto"/>
            <w:noWrap w:val="0"/>
            <w:vAlign w:val="top"/>
          </w:tcPr>
          <w:p w14:paraId="6F973281">
            <w:pPr>
              <w:pStyle w:val="217"/>
              <w:spacing w:line="100" w:lineRule="atLeast"/>
              <w:rPr>
                <w:sz w:val="24"/>
                <w:szCs w:val="24"/>
              </w:rPr>
            </w:pPr>
            <w:r>
              <w:rPr>
                <w:sz w:val="24"/>
                <w:szCs w:val="24"/>
              </w:rPr>
              <w:t>01.031.0001-2.001</w:t>
            </w:r>
          </w:p>
        </w:tc>
        <w:tc>
          <w:tcPr>
            <w:tcW w:w="4256" w:type="dxa"/>
            <w:tcBorders>
              <w:tl2br w:val="nil"/>
              <w:tr2bl w:val="nil"/>
            </w:tcBorders>
            <w:shd w:val="clear" w:color="auto" w:fill="auto"/>
            <w:noWrap w:val="0"/>
            <w:vAlign w:val="top"/>
          </w:tcPr>
          <w:p w14:paraId="20D35617">
            <w:pPr>
              <w:pStyle w:val="217"/>
              <w:spacing w:line="100" w:lineRule="atLeast"/>
            </w:pPr>
            <w:r>
              <w:rPr>
                <w:sz w:val="24"/>
                <w:szCs w:val="24"/>
              </w:rPr>
              <w:t>MANUTENÇÃO DEPARTAMENTO ADMINISTRATIVO DA CÂMARA MUNICIPAL</w:t>
            </w:r>
          </w:p>
        </w:tc>
      </w:tr>
      <w:tr w14:paraId="0D055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495" w:type="dxa"/>
            <w:tcBorders>
              <w:tl2br w:val="nil"/>
              <w:tr2bl w:val="nil"/>
            </w:tcBorders>
            <w:shd w:val="clear" w:color="auto" w:fill="auto"/>
            <w:noWrap w:val="0"/>
            <w:vAlign w:val="top"/>
          </w:tcPr>
          <w:p w14:paraId="16D62CB4">
            <w:pPr>
              <w:pStyle w:val="217"/>
              <w:spacing w:line="100" w:lineRule="atLeast"/>
              <w:rPr>
                <w:sz w:val="24"/>
                <w:szCs w:val="24"/>
              </w:rPr>
            </w:pPr>
            <w:r>
              <w:rPr>
                <w:sz w:val="24"/>
                <w:szCs w:val="24"/>
              </w:rPr>
              <w:t>Elemento</w:t>
            </w:r>
          </w:p>
        </w:tc>
        <w:tc>
          <w:tcPr>
            <w:tcW w:w="2322" w:type="dxa"/>
            <w:tcBorders>
              <w:tl2br w:val="nil"/>
              <w:tr2bl w:val="nil"/>
            </w:tcBorders>
            <w:shd w:val="clear" w:color="auto" w:fill="auto"/>
            <w:noWrap w:val="0"/>
            <w:vAlign w:val="top"/>
          </w:tcPr>
          <w:p w14:paraId="0A0D4BFF">
            <w:pPr>
              <w:pStyle w:val="217"/>
              <w:spacing w:line="100" w:lineRule="atLeast"/>
              <w:rPr>
                <w:sz w:val="24"/>
                <w:szCs w:val="24"/>
              </w:rPr>
            </w:pPr>
            <w:r>
              <w:rPr>
                <w:sz w:val="24"/>
                <w:szCs w:val="24"/>
              </w:rPr>
              <w:t>0012 3.3.90.39.00-1500</w:t>
            </w:r>
          </w:p>
        </w:tc>
        <w:tc>
          <w:tcPr>
            <w:tcW w:w="4256" w:type="dxa"/>
            <w:tcBorders>
              <w:tl2br w:val="nil"/>
              <w:tr2bl w:val="nil"/>
            </w:tcBorders>
            <w:shd w:val="clear" w:color="auto" w:fill="auto"/>
            <w:noWrap w:val="0"/>
            <w:vAlign w:val="top"/>
          </w:tcPr>
          <w:p w14:paraId="31AF2547">
            <w:pPr>
              <w:pStyle w:val="217"/>
              <w:spacing w:line="100" w:lineRule="atLeast"/>
            </w:pPr>
            <w:r>
              <w:rPr>
                <w:sz w:val="24"/>
                <w:szCs w:val="24"/>
              </w:rPr>
              <w:t>OUTROS SERVIÇOS DE TERCEIRO – PESSOA JURÍDICA</w:t>
            </w:r>
          </w:p>
        </w:tc>
      </w:tr>
    </w:tbl>
    <w:p w14:paraId="7A4C8F00">
      <w:pPr>
        <w:pStyle w:val="49"/>
        <w:numPr>
          <w:ilvl w:val="0"/>
          <w:numId w:val="0"/>
        </w:numPr>
        <w:tabs>
          <w:tab w:val="left" w:pos="1134"/>
        </w:tabs>
        <w:spacing w:before="120" w:beforeAutospacing="0" w:after="0" w:afterAutospacing="0"/>
        <w:jc w:val="both"/>
        <w:textAlignment w:val="baseline"/>
      </w:pPr>
    </w:p>
    <w:p w14:paraId="5467C429">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14:paraId="650D52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14:paraId="2FE9ED6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7150099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0488AD4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6D35968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3DDC95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7B6397C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3A45219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0EEA01F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8767D0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93546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0C030B1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30B567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14:paraId="548B4B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6E22FF8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7F57753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101E000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05B82B3C">
      <w:pPr>
        <w:pStyle w:val="2"/>
        <w:spacing w:before="360" w:after="0"/>
        <w:rPr>
          <w:sz w:val="22"/>
          <w:szCs w:val="22"/>
        </w:rPr>
      </w:pPr>
      <w:bookmarkStart w:id="57" w:name="_Toc149517465"/>
      <w:r>
        <w:rPr>
          <w:rStyle w:val="52"/>
          <w:sz w:val="22"/>
          <w:szCs w:val="22"/>
        </w:rPr>
        <w:t>FORO</w:t>
      </w:r>
      <w:bookmarkEnd w:id="57"/>
    </w:p>
    <w:p w14:paraId="7F7FE219">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2F5A1226">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454D8D82">
      <w:pPr>
        <w:pStyle w:val="180"/>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Primavera do Leste - MT,</w:t>
      </w:r>
      <w:r>
        <w:rPr>
          <w:rFonts w:hint="default" w:ascii="Times New Roman" w:hAnsi="Times New Roman" w:cs="Times New Roman"/>
          <w:sz w:val="22"/>
          <w:szCs w:val="22"/>
          <w:lang w:val="pt-BR"/>
        </w:rPr>
        <w:t xml:space="preserve"> 29 de novembro </w:t>
      </w:r>
      <w:r>
        <w:rPr>
          <w:rFonts w:ascii="Times New Roman" w:hAnsi="Times New Roman" w:cs="Times New Roman"/>
          <w:sz w:val="22"/>
          <w:szCs w:val="22"/>
        </w:rPr>
        <w:t>de 2024.</w:t>
      </w:r>
    </w:p>
    <w:p w14:paraId="365A99F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9FEF7C5">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B15474C">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D6DEE2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6BE6B1C">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631490D">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B389FE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C7CEBE8">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67867B75">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51929AA">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18EE62FA">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4946AE97">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0BA56873">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34A1B375">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67C8424D">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4D43F711">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DC9C65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1C8DC3A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3519449">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57A21DC8">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0B47E3D">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EFFABDC">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0219F29D">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E895C5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3038BBF0">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8296875">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14:paraId="28C5AA6C">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481BE7EE">
      <w:pPr>
        <w:pStyle w:val="180"/>
        <w:keepNext w:val="0"/>
        <w:keepLines w:val="0"/>
        <w:pageBreakBefore w:val="0"/>
        <w:widowControl/>
        <w:overflowPunct w:val="0"/>
        <w:bidi w:val="0"/>
        <w:snapToGrid/>
        <w:spacing w:line="216" w:lineRule="auto"/>
        <w:jc w:val="center"/>
        <w:textAlignment w:val="auto"/>
      </w:pPr>
      <w:r>
        <w:rPr>
          <w:rFonts w:ascii="Times New Roman" w:hAnsi="Times New Roman" w:cs="Times New Roman"/>
          <w:sz w:val="24"/>
          <w:szCs w:val="24"/>
        </w:rPr>
        <w:t>Vereador Presidente</w:t>
      </w:r>
      <w:bookmarkStart w:id="58" w:name="_ANEXO_I_-"/>
      <w:bookmarkEnd w:id="58"/>
      <w:r>
        <w:br w:type="page"/>
      </w:r>
    </w:p>
    <w:p w14:paraId="26B2466F">
      <w:pPr>
        <w:pStyle w:val="32"/>
        <w:keepNext w:val="0"/>
        <w:keepLines w:val="0"/>
        <w:widowControl/>
        <w:suppressLineNumbers w:val="0"/>
        <w:spacing w:after="0" w:afterAutospacing="0"/>
        <w:jc w:val="center"/>
        <w:rPr>
          <w:b w:val="0"/>
          <w:bCs w:val="0"/>
        </w:rPr>
      </w:pPr>
      <w:bookmarkStart w:id="59" w:name="_ANEXO_I_-_1"/>
      <w:bookmarkEnd w:id="59"/>
      <w:bookmarkStart w:id="60" w:name="_Toc149517467"/>
      <w:r>
        <w:rPr>
          <w:rFonts w:hint="default" w:ascii="Times New Roman" w:hAnsi="Times New Roman" w:cs="Times New Roman"/>
          <w:b/>
          <w:bCs/>
          <w:sz w:val="24"/>
          <w:szCs w:val="24"/>
          <w:lang w:val="pt-BR"/>
        </w:rPr>
        <w:t>TERMO DE REFERÊNCIA Nº 52/2024</w:t>
      </w:r>
    </w:p>
    <w:p w14:paraId="3BB7E9F3">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1. OBJETO</w:t>
      </w:r>
    </w:p>
    <w:p w14:paraId="280DB2CE">
      <w:pPr>
        <w:pStyle w:val="32"/>
        <w:keepNext w:val="0"/>
        <w:keepLines w:val="0"/>
        <w:widowControl/>
        <w:suppressLineNumbers w:val="0"/>
        <w:spacing w:after="0" w:afterAutospacing="0" w:line="240" w:lineRule="auto"/>
        <w:jc w:val="both"/>
      </w:pPr>
      <w:r>
        <w:rPr>
          <w:rFonts w:hint="default" w:ascii="Times New Roman" w:hAnsi="Times New Roman" w:cs="Times New Roman"/>
          <w:b w:val="0"/>
          <w:bCs w:val="0"/>
          <w:sz w:val="22"/>
          <w:szCs w:val="22"/>
          <w:lang w:val="pt-BR"/>
        </w:rPr>
        <w:t xml:space="preserve">1.1 O presente Termo de Referência tem por finalidade estabelecer os critérios visando o Registro de Preços para Futura e Eventual Contratação de </w:t>
      </w:r>
      <w:r>
        <w:rPr>
          <w:rFonts w:hint="default" w:ascii="Times New Roman" w:hAnsi="Times New Roman" w:cs="Times New Roman"/>
          <w:b/>
          <w:bCs/>
          <w:color w:val="000000"/>
          <w:sz w:val="20"/>
          <w:szCs w:val="20"/>
          <w:lang w:val="pt-BR"/>
        </w:rPr>
        <w:t>SERVIÇOS MÉDICOS RELACIONADOS A SST, COMPREENDENDO A REALIZAÇÃO DE AVALIAÇÃO CLÍNICA OCUPACIONAL (admissional, demissional e periódicos), EXAMES MÉDICOS PERICIAIS, PARA FINS DE CONCESSÃO DE BENEFÍCIO PREVIDENCIÁRIO E/OU DE RETORNO AO TRABALHO, bem como, a realização de exames complementares, conforme exigido pelo PCMSO vigente</w:t>
      </w:r>
      <w:r>
        <w:rPr>
          <w:rFonts w:hint="default" w:ascii="Times New Roman" w:hAnsi="Times New Roman" w:cs="Times New Roman"/>
          <w:b w:val="0"/>
          <w:bCs w:val="0"/>
          <w:color w:val="000000"/>
          <w:sz w:val="20"/>
          <w:szCs w:val="20"/>
          <w:lang w:val="pt-BR"/>
        </w:rPr>
        <w:t>, para cada cargo em específico, a fim de atender as demandas da Câmara Municipal de Primavera do Leste/MT, com um quadro de aproximadamente 80 servidores ativos</w:t>
      </w:r>
      <w:r>
        <w:rPr>
          <w:rFonts w:ascii="Arial" w:hAnsi="Arial" w:cs="Arial"/>
          <w:b w:val="0"/>
          <w:bCs w:val="0"/>
          <w:color w:val="000000"/>
          <w:sz w:val="20"/>
          <w:szCs w:val="20"/>
          <w:lang w:val="pt-BR"/>
        </w:rPr>
        <w:t>.</w:t>
      </w:r>
    </w:p>
    <w:p w14:paraId="4D280428">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2. JUSTIFICATIVA</w:t>
      </w:r>
    </w:p>
    <w:p w14:paraId="2336C0D4">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2.1. A presente contratação se faz necessária tendo em vista o cumprimento de obrigações trabalhistas relacionadas a saúde e segurança do trabalho, </w:t>
      </w:r>
      <w:r>
        <w:rPr>
          <w:rFonts w:hint="default" w:ascii="Times New Roman" w:hAnsi="Times New Roman" w:cs="Times New Roman"/>
          <w:b w:val="0"/>
          <w:bCs w:val="0"/>
          <w:color w:val="000000"/>
          <w:sz w:val="22"/>
          <w:szCs w:val="22"/>
          <w:lang w:val="pt-BR"/>
        </w:rPr>
        <w:t>com fulcro no Artigo 6°, parágrafo XXIII, alínea “b” da Lei 14.133/21 de Licitações.</w:t>
      </w:r>
    </w:p>
    <w:p w14:paraId="66A4E35C">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color w:val="000000"/>
          <w:sz w:val="22"/>
          <w:szCs w:val="22"/>
          <w:lang w:val="pt-BR"/>
        </w:rPr>
        <w:t>2.2. Ainda conforme a alínea “e” do artigo acima mencionado, que se refere aos resultados pretendidos nesta contratação, os mesmos estão em consonância com a Legislação Trabalhista, que exige documentos que comprovem a aptidão dos servidores para o exercício de suas funções laborais, dentre outras situações que envolvem o vínculo com a Administração Pública.</w:t>
      </w:r>
    </w:p>
    <w:p w14:paraId="14576C5A">
      <w:pPr>
        <w:pStyle w:val="32"/>
        <w:keepNext w:val="0"/>
        <w:keepLines w:val="0"/>
        <w:widowControl/>
        <w:suppressLineNumbers w:val="0"/>
        <w:spacing w:after="0" w:afterAutospacing="0" w:line="240" w:lineRule="auto"/>
        <w:jc w:val="both"/>
      </w:pPr>
      <w:r>
        <w:rPr>
          <w:rFonts w:hint="default" w:ascii="Times New Roman" w:hAnsi="Times New Roman" w:cs="Times New Roman"/>
          <w:b/>
          <w:bCs/>
          <w:color w:val="000000"/>
          <w:sz w:val="22"/>
          <w:szCs w:val="22"/>
          <w:lang w:val="pt-BR"/>
        </w:rPr>
        <w:t>3. ESPECIFICAÇÃO DO OBJETO</w:t>
      </w:r>
    </w:p>
    <w:p w14:paraId="1576BED0">
      <w:pPr>
        <w:pStyle w:val="32"/>
        <w:keepNext w:val="0"/>
        <w:keepLines w:val="0"/>
        <w:widowControl/>
        <w:suppressLineNumbers w:val="0"/>
        <w:spacing w:before="0" w:beforeAutospacing="0" w:after="0" w:afterAutospacing="0" w:line="240" w:lineRule="auto"/>
        <w:jc w:val="both"/>
        <w:rPr>
          <w:b w:val="0"/>
          <w:bCs w:val="0"/>
        </w:rPr>
      </w:pPr>
      <w:r>
        <w:rPr>
          <w:rFonts w:hint="default" w:ascii="Times New Roman" w:hAnsi="Times New Roman" w:cs="Times New Roman"/>
          <w:b w:val="0"/>
          <w:bCs w:val="0"/>
          <w:sz w:val="22"/>
          <w:szCs w:val="22"/>
          <w:lang w:val="pt-BR"/>
        </w:rPr>
        <w:t>3.1. Referente a prestação dos</w:t>
      </w:r>
      <w:r>
        <w:rPr>
          <w:rFonts w:hint="default" w:ascii="Times New Roman" w:hAnsi="Times New Roman" w:cs="Times New Roman"/>
          <w:b w:val="0"/>
          <w:bCs w:val="0"/>
          <w:color w:val="000000"/>
          <w:sz w:val="22"/>
          <w:szCs w:val="22"/>
          <w:lang w:val="pt-BR"/>
        </w:rPr>
        <w:t xml:space="preserve"> serviços mencionados no objeto deste termo de referência</w:t>
      </w:r>
      <w:r>
        <w:rPr>
          <w:rFonts w:hint="default" w:ascii="Times New Roman" w:hAnsi="Times New Roman" w:cs="Times New Roman"/>
          <w:b w:val="0"/>
          <w:bCs w:val="0"/>
          <w:sz w:val="22"/>
          <w:szCs w:val="22"/>
          <w:lang w:val="pt-BR"/>
        </w:rPr>
        <w:t xml:space="preserve">, </w:t>
      </w:r>
      <w:r>
        <w:rPr>
          <w:rFonts w:hint="default" w:ascii="Times New Roman" w:hAnsi="Times New Roman" w:cs="Times New Roman"/>
          <w:b w:val="0"/>
          <w:bCs w:val="0"/>
          <w:color w:val="1C1C1C"/>
          <w:sz w:val="22"/>
          <w:szCs w:val="22"/>
          <w:lang w:val="pt-BR"/>
        </w:rPr>
        <w:t xml:space="preserve">segue tabela abaixo as condições, quantidades e especificações estabelecidas: </w:t>
      </w:r>
    </w:p>
    <w:p w14:paraId="64CBA469">
      <w:pPr>
        <w:pStyle w:val="32"/>
        <w:keepNext w:val="0"/>
        <w:keepLines w:val="0"/>
        <w:widowControl/>
        <w:suppressLineNumbers w:val="0"/>
        <w:spacing w:before="0" w:beforeAutospacing="0" w:after="0" w:afterAutospacing="0" w:line="240" w:lineRule="auto"/>
        <w:ind w:left="0" w:firstLine="567"/>
        <w:jc w:val="both"/>
        <w:rPr>
          <w:b w:val="0"/>
          <w:bCs w:val="0"/>
        </w:rPr>
      </w:pPr>
    </w:p>
    <w:tbl>
      <w:tblPr>
        <w:tblStyle w:val="14"/>
        <w:tblW w:w="923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720"/>
        <w:gridCol w:w="750"/>
        <w:gridCol w:w="3348"/>
        <w:gridCol w:w="487"/>
        <w:gridCol w:w="1331"/>
        <w:gridCol w:w="1177"/>
        <w:gridCol w:w="1422"/>
      </w:tblGrid>
      <w:tr w14:paraId="1DD0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0" w:hRule="atLeast"/>
          <w:tblCellSpacing w:w="0" w:type="dxa"/>
          <w:jc w:val="center"/>
        </w:trPr>
        <w:tc>
          <w:tcPr>
            <w:tcW w:w="9235" w:type="dxa"/>
            <w:gridSpan w:val="7"/>
            <w:tcBorders>
              <w:top w:val="single" w:color="000000" w:sz="6" w:space="0"/>
              <w:left w:val="single" w:color="000000" w:sz="6" w:space="0"/>
              <w:bottom w:val="single" w:color="000000" w:sz="6" w:space="0"/>
              <w:right w:val="single" w:color="000000" w:sz="6" w:space="0"/>
            </w:tcBorders>
            <w:shd w:val="clear" w:color="auto" w:fill="A6A6A6"/>
            <w:tcMar>
              <w:top w:w="0" w:type="dxa"/>
              <w:left w:w="0" w:type="dxa"/>
              <w:bottom w:w="0" w:type="dxa"/>
              <w:right w:w="0" w:type="dxa"/>
            </w:tcMar>
            <w:vAlign w:val="center"/>
          </w:tcPr>
          <w:p w14:paraId="13864ABB">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LOTE 1</w:t>
            </w:r>
          </w:p>
        </w:tc>
      </w:tr>
      <w:tr w14:paraId="34BB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60" w:hRule="atLeast"/>
          <w:tblCellSpacing w:w="0" w:type="dxa"/>
          <w:jc w:val="center"/>
        </w:trPr>
        <w:tc>
          <w:tcPr>
            <w:tcW w:w="72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16FC9164">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ITEM</w:t>
            </w:r>
          </w:p>
        </w:tc>
        <w:tc>
          <w:tcPr>
            <w:tcW w:w="75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4151BF6C">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CÓD</w:t>
            </w:r>
          </w:p>
        </w:tc>
        <w:tc>
          <w:tcPr>
            <w:tcW w:w="3348"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76666743">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DESCRIÇÃO</w:t>
            </w:r>
          </w:p>
        </w:tc>
        <w:tc>
          <w:tcPr>
            <w:tcW w:w="487"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1462C87D">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QTD</w:t>
            </w:r>
          </w:p>
        </w:tc>
        <w:tc>
          <w:tcPr>
            <w:tcW w:w="1331"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01789245">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UND</w:t>
            </w:r>
          </w:p>
        </w:tc>
        <w:tc>
          <w:tcPr>
            <w:tcW w:w="1177"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705A0C16">
            <w:pPr>
              <w:pStyle w:val="32"/>
              <w:keepNext w:val="0"/>
              <w:keepLines w:val="0"/>
              <w:widowControl/>
              <w:suppressLineNumbers w:val="0"/>
              <w:spacing w:after="0" w:afterAutospacing="0"/>
              <w:jc w:val="center"/>
              <w:rPr>
                <w:b w:val="0"/>
                <w:bCs w:val="0"/>
              </w:rPr>
            </w:pPr>
            <w:r>
              <w:rPr>
                <w:rFonts w:hint="default" w:ascii="Times New Roman" w:hAnsi="Times New Roman" w:cs="Times New Roman"/>
                <w:b w:val="0"/>
                <w:bCs w:val="0"/>
                <w:color w:val="000000"/>
                <w:sz w:val="22"/>
                <w:szCs w:val="22"/>
              </w:rPr>
              <w:t>VALOR</w:t>
            </w:r>
          </w:p>
          <w:p w14:paraId="39966AE6">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ESTIMADO</w:t>
            </w:r>
          </w:p>
        </w:tc>
        <w:tc>
          <w:tcPr>
            <w:tcW w:w="1422"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325D79C8">
            <w:pPr>
              <w:pStyle w:val="32"/>
              <w:keepNext w:val="0"/>
              <w:keepLines w:val="0"/>
              <w:widowControl/>
              <w:suppressLineNumbers w:val="0"/>
              <w:spacing w:after="0" w:afterAutospacing="0"/>
              <w:jc w:val="center"/>
              <w:rPr>
                <w:b w:val="0"/>
                <w:bCs w:val="0"/>
              </w:rPr>
            </w:pPr>
            <w:r>
              <w:rPr>
                <w:rFonts w:hint="default" w:ascii="Times New Roman" w:hAnsi="Times New Roman" w:cs="Times New Roman"/>
                <w:b w:val="0"/>
                <w:bCs w:val="0"/>
                <w:color w:val="000000"/>
                <w:sz w:val="22"/>
                <w:szCs w:val="22"/>
              </w:rPr>
              <w:t>VALOR</w:t>
            </w:r>
          </w:p>
          <w:p w14:paraId="3C26EBDD">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TOTAL R$</w:t>
            </w:r>
          </w:p>
        </w:tc>
      </w:tr>
      <w:tr w14:paraId="19A0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40" w:hRule="atLeast"/>
          <w:tblCellSpacing w:w="0" w:type="dxa"/>
          <w:jc w:val="center"/>
        </w:trPr>
        <w:tc>
          <w:tcPr>
            <w:tcW w:w="72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7ED7E0CA">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1</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A51632">
            <w:pPr>
              <w:pStyle w:val="32"/>
              <w:keepNext w:val="0"/>
              <w:keepLines w:val="0"/>
              <w:widowControl/>
              <w:suppressLineNumbers w:val="0"/>
              <w:rPr>
                <w:b w:val="0"/>
                <w:bCs w:val="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84A89D">
            <w:pPr>
              <w:pStyle w:val="32"/>
              <w:keepNext w:val="0"/>
              <w:keepLines w:val="0"/>
              <w:widowControl/>
              <w:suppressLineNumbers w:val="0"/>
              <w:rPr>
                <w:b w:val="0"/>
                <w:bCs w:val="0"/>
              </w:rPr>
            </w:pPr>
            <w:r>
              <w:rPr>
                <w:rFonts w:hint="default" w:ascii="Times New Roman" w:hAnsi="Times New Roman" w:cs="Times New Roman"/>
                <w:b w:val="0"/>
                <w:bCs w:val="0"/>
                <w:sz w:val="22"/>
                <w:szCs w:val="22"/>
              </w:rPr>
              <w:t>AVALIAÇÃO CLÍNICA OCUPACIONAL (Admissional, Demissional, Periódico).</w:t>
            </w: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A1C231">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200</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D65C6B">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06F8E0">
            <w:pPr>
              <w:pStyle w:val="32"/>
              <w:keepNext w:val="0"/>
              <w:keepLines w:val="0"/>
              <w:widowControl/>
              <w:suppressLineNumbers w:val="0"/>
              <w:jc w:val="center"/>
              <w:rPr>
                <w:b w:val="0"/>
                <w:bCs w:val="0"/>
              </w:rPr>
            </w:pPr>
            <w:r>
              <w:rPr>
                <w:rFonts w:hint="default" w:ascii="Times New Roman" w:hAnsi="Times New Roman" w:cs="Times New Roman"/>
                <w:b w:val="0"/>
                <w:bCs w:val="0"/>
                <w:sz w:val="20"/>
                <w:szCs w:val="20"/>
              </w:rPr>
              <w:t>R$ 32,90</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A0EB22">
            <w:pPr>
              <w:pStyle w:val="32"/>
              <w:keepNext w:val="0"/>
              <w:keepLines w:val="0"/>
              <w:widowControl/>
              <w:suppressLineNumbers w:val="0"/>
              <w:jc w:val="center"/>
              <w:rPr>
                <w:b w:val="0"/>
                <w:bCs w:val="0"/>
              </w:rPr>
            </w:pPr>
            <w:r>
              <w:rPr>
                <w:rFonts w:hint="default" w:ascii="Times New Roman" w:hAnsi="Times New Roman" w:cs="Times New Roman"/>
                <w:b w:val="0"/>
                <w:bCs w:val="0"/>
                <w:sz w:val="20"/>
                <w:szCs w:val="20"/>
              </w:rPr>
              <w:t>R$ 6.580,00</w:t>
            </w:r>
          </w:p>
        </w:tc>
      </w:tr>
      <w:tr w14:paraId="6673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60" w:hRule="atLeast"/>
          <w:tblCellSpacing w:w="0" w:type="dxa"/>
          <w:jc w:val="center"/>
        </w:trPr>
        <w:tc>
          <w:tcPr>
            <w:tcW w:w="72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7EF2566C">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2</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4C185D">
            <w:pPr>
              <w:pStyle w:val="32"/>
              <w:keepNext w:val="0"/>
              <w:keepLines w:val="0"/>
              <w:widowControl/>
              <w:suppressLineNumbers w:val="0"/>
              <w:rPr>
                <w:b w:val="0"/>
                <w:bCs w:val="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FEEFC7">
            <w:pPr>
              <w:pStyle w:val="32"/>
              <w:keepNext w:val="0"/>
              <w:keepLines w:val="0"/>
              <w:widowControl/>
              <w:suppressLineNumbers w:val="0"/>
              <w:rPr>
                <w:b w:val="0"/>
                <w:bCs w:val="0"/>
              </w:rPr>
            </w:pPr>
            <w:r>
              <w:rPr>
                <w:rFonts w:hint="default" w:ascii="Times New Roman" w:hAnsi="Times New Roman" w:cs="Times New Roman"/>
                <w:b w:val="0"/>
                <w:bCs w:val="0"/>
                <w:sz w:val="22"/>
                <w:szCs w:val="22"/>
              </w:rPr>
              <w:t>ELETROCARDIOGRAMA</w:t>
            </w: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40965C">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F869F3">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B91AE7">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R$ 48,89</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9E8388">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R$ 244,45</w:t>
            </w:r>
          </w:p>
        </w:tc>
      </w:tr>
      <w:tr w14:paraId="6946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blCellSpacing w:w="0" w:type="dxa"/>
          <w:jc w:val="center"/>
        </w:trPr>
        <w:tc>
          <w:tcPr>
            <w:tcW w:w="72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4AE0E275">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3</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B4AD79">
            <w:pPr>
              <w:pStyle w:val="32"/>
              <w:keepNext w:val="0"/>
              <w:keepLines w:val="0"/>
              <w:widowControl/>
              <w:suppressLineNumbers w:val="0"/>
              <w:rPr>
                <w:b w:val="0"/>
                <w:bCs w:val="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3426D3">
            <w:pPr>
              <w:pStyle w:val="32"/>
              <w:keepNext w:val="0"/>
              <w:keepLines w:val="0"/>
              <w:widowControl/>
              <w:suppressLineNumbers w:val="0"/>
              <w:rPr>
                <w:b w:val="0"/>
                <w:bCs w:val="0"/>
              </w:rPr>
            </w:pPr>
            <w:r>
              <w:rPr>
                <w:rFonts w:hint="default" w:ascii="Times New Roman" w:hAnsi="Times New Roman" w:cs="Times New Roman"/>
                <w:b w:val="0"/>
                <w:bCs w:val="0"/>
                <w:sz w:val="22"/>
                <w:szCs w:val="22"/>
              </w:rPr>
              <w:t>ELETROENCEFALOGRAMA</w:t>
            </w: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0F7E79">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1F2514">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CF2DDE">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R$ 63,06</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29EE6F">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R$ 315,30</w:t>
            </w:r>
          </w:p>
        </w:tc>
      </w:tr>
      <w:tr w14:paraId="7BD4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jc w:val="center"/>
        </w:trPr>
        <w:tc>
          <w:tcPr>
            <w:tcW w:w="72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3297F74A">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4</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54741F">
            <w:pPr>
              <w:pStyle w:val="32"/>
              <w:keepNext w:val="0"/>
              <w:keepLines w:val="0"/>
              <w:widowControl/>
              <w:suppressLineNumbers w:val="0"/>
              <w:rPr>
                <w:b w:val="0"/>
                <w:bCs w:val="0"/>
              </w:rPr>
            </w:pPr>
          </w:p>
        </w:tc>
        <w:tc>
          <w:tcPr>
            <w:tcW w:w="334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D44465">
            <w:pPr>
              <w:pStyle w:val="32"/>
              <w:keepNext w:val="0"/>
              <w:keepLines w:val="0"/>
              <w:widowControl/>
              <w:suppressLineNumbers w:val="0"/>
              <w:rPr>
                <w:b w:val="0"/>
                <w:bCs w:val="0"/>
              </w:rPr>
            </w:pPr>
            <w:r>
              <w:rPr>
                <w:rFonts w:hint="default" w:ascii="Times New Roman" w:hAnsi="Times New Roman" w:cs="Times New Roman"/>
                <w:b w:val="0"/>
                <w:bCs w:val="0"/>
                <w:sz w:val="22"/>
                <w:szCs w:val="22"/>
              </w:rPr>
              <w:t>AVALIAÇÃO PSICOSSOCIAL</w:t>
            </w: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583358">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3772C">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830AC7">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R$ 54,17</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72F900">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R$ 270,85</w:t>
            </w:r>
          </w:p>
        </w:tc>
      </w:tr>
      <w:tr w14:paraId="091E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jc w:val="center"/>
        </w:trPr>
        <w:tc>
          <w:tcPr>
            <w:tcW w:w="720" w:type="dxa"/>
            <w:tcBorders>
              <w:top w:val="nil"/>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5F023443">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5</w:t>
            </w:r>
          </w:p>
        </w:tc>
        <w:tc>
          <w:tcPr>
            <w:tcW w:w="75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E2B2D6">
            <w:pPr>
              <w:pStyle w:val="32"/>
              <w:keepNext w:val="0"/>
              <w:keepLines w:val="0"/>
              <w:widowControl/>
              <w:suppressLineNumbers w:val="0"/>
              <w:rPr>
                <w:b w:val="0"/>
                <w:bCs w:val="0"/>
              </w:rPr>
            </w:pPr>
          </w:p>
        </w:tc>
        <w:tc>
          <w:tcPr>
            <w:tcW w:w="334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DF6811">
            <w:pPr>
              <w:pStyle w:val="32"/>
              <w:keepNext w:val="0"/>
              <w:keepLines w:val="0"/>
              <w:widowControl/>
              <w:suppressLineNumbers w:val="0"/>
              <w:rPr>
                <w:b w:val="0"/>
                <w:bCs w:val="0"/>
              </w:rPr>
            </w:pPr>
            <w:r>
              <w:rPr>
                <w:rFonts w:hint="default" w:ascii="Times New Roman" w:hAnsi="Times New Roman" w:cs="Times New Roman"/>
                <w:b w:val="0"/>
                <w:bCs w:val="0"/>
                <w:sz w:val="22"/>
                <w:szCs w:val="22"/>
              </w:rPr>
              <w:t>EXAME DE GLICEMIA</w:t>
            </w:r>
          </w:p>
        </w:tc>
        <w:tc>
          <w:tcPr>
            <w:tcW w:w="48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1AC011">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6BFFE6">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25BFA4">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R$ 14,40</w:t>
            </w:r>
          </w:p>
        </w:tc>
        <w:tc>
          <w:tcPr>
            <w:tcW w:w="1422"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4990FB">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R$ 72,00</w:t>
            </w:r>
          </w:p>
        </w:tc>
      </w:tr>
      <w:tr w14:paraId="0AF9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blCellSpacing w:w="0" w:type="dxa"/>
          <w:jc w:val="center"/>
        </w:trPr>
        <w:tc>
          <w:tcPr>
            <w:tcW w:w="720" w:type="dxa"/>
            <w:tcBorders>
              <w:top w:val="nil"/>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0B8F173E">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6</w:t>
            </w:r>
          </w:p>
        </w:tc>
        <w:tc>
          <w:tcPr>
            <w:tcW w:w="75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3251EF">
            <w:pPr>
              <w:pStyle w:val="32"/>
              <w:keepNext w:val="0"/>
              <w:keepLines w:val="0"/>
              <w:widowControl/>
              <w:suppressLineNumbers w:val="0"/>
              <w:rPr>
                <w:b w:val="0"/>
                <w:bCs w:val="0"/>
              </w:rPr>
            </w:pPr>
          </w:p>
        </w:tc>
        <w:tc>
          <w:tcPr>
            <w:tcW w:w="334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793AA5">
            <w:pPr>
              <w:pStyle w:val="32"/>
              <w:keepNext w:val="0"/>
              <w:keepLines w:val="0"/>
              <w:widowControl/>
              <w:suppressLineNumbers w:val="0"/>
              <w:rPr>
                <w:b w:val="0"/>
                <w:bCs w:val="0"/>
              </w:rPr>
            </w:pPr>
            <w:r>
              <w:rPr>
                <w:rFonts w:hint="default" w:ascii="Times New Roman" w:hAnsi="Times New Roman" w:cs="Times New Roman"/>
                <w:b w:val="0"/>
                <w:bCs w:val="0"/>
                <w:sz w:val="22"/>
                <w:szCs w:val="22"/>
              </w:rPr>
              <w:t>EXAME DE ACUIDADE VISUAL</w:t>
            </w:r>
          </w:p>
        </w:tc>
        <w:tc>
          <w:tcPr>
            <w:tcW w:w="48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80F2C0">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2ACE5B">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551071">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R$ 23,33</w:t>
            </w:r>
          </w:p>
        </w:tc>
        <w:tc>
          <w:tcPr>
            <w:tcW w:w="1422"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2126CF">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R$ 116,65</w:t>
            </w:r>
          </w:p>
        </w:tc>
      </w:tr>
      <w:tr w14:paraId="561D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jc w:val="center"/>
        </w:trPr>
        <w:tc>
          <w:tcPr>
            <w:tcW w:w="720" w:type="dxa"/>
            <w:tcBorders>
              <w:top w:val="nil"/>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61A6DBDE">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7</w:t>
            </w:r>
          </w:p>
        </w:tc>
        <w:tc>
          <w:tcPr>
            <w:tcW w:w="75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6A9211">
            <w:pPr>
              <w:pStyle w:val="32"/>
              <w:keepNext w:val="0"/>
              <w:keepLines w:val="0"/>
              <w:widowControl/>
              <w:suppressLineNumbers w:val="0"/>
              <w:rPr>
                <w:b w:val="0"/>
                <w:bCs w:val="0"/>
              </w:rPr>
            </w:pPr>
          </w:p>
        </w:tc>
        <w:tc>
          <w:tcPr>
            <w:tcW w:w="334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8693E9">
            <w:pPr>
              <w:pStyle w:val="32"/>
              <w:keepNext w:val="0"/>
              <w:keepLines w:val="0"/>
              <w:widowControl/>
              <w:suppressLineNumbers w:val="0"/>
              <w:rPr>
                <w:b w:val="0"/>
                <w:bCs w:val="0"/>
              </w:rPr>
            </w:pPr>
            <w:r>
              <w:rPr>
                <w:rFonts w:hint="default" w:ascii="Times New Roman" w:hAnsi="Times New Roman" w:cs="Times New Roman"/>
                <w:b w:val="0"/>
                <w:bCs w:val="0"/>
                <w:sz w:val="22"/>
                <w:szCs w:val="22"/>
              </w:rPr>
              <w:t>EXAMES MÉDICOS PERICIAIS PARA FINS DE CONCESSÃO DE BENEFÍCIO E/OU RETORNO AO TRABALHO</w:t>
            </w:r>
          </w:p>
        </w:tc>
        <w:tc>
          <w:tcPr>
            <w:tcW w:w="48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279061">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06</w:t>
            </w:r>
          </w:p>
        </w:tc>
        <w:tc>
          <w:tcPr>
            <w:tcW w:w="1331"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494659">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2FB0E9">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R$ 41,33</w:t>
            </w:r>
          </w:p>
        </w:tc>
        <w:tc>
          <w:tcPr>
            <w:tcW w:w="1422"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FFD8AB">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R$ 247,98</w:t>
            </w:r>
          </w:p>
        </w:tc>
      </w:tr>
      <w:tr w14:paraId="7A1C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jc w:val="center"/>
        </w:trPr>
        <w:tc>
          <w:tcPr>
            <w:tcW w:w="720" w:type="dxa"/>
            <w:tcBorders>
              <w:top w:val="nil"/>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49442AD6">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8</w:t>
            </w:r>
          </w:p>
        </w:tc>
        <w:tc>
          <w:tcPr>
            <w:tcW w:w="75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7240FE">
            <w:pPr>
              <w:pStyle w:val="32"/>
              <w:keepNext w:val="0"/>
              <w:keepLines w:val="0"/>
              <w:widowControl/>
              <w:suppressLineNumbers w:val="0"/>
              <w:rPr>
                <w:b w:val="0"/>
                <w:bCs w:val="0"/>
              </w:rPr>
            </w:pPr>
          </w:p>
        </w:tc>
        <w:tc>
          <w:tcPr>
            <w:tcW w:w="334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B92B15">
            <w:pPr>
              <w:pStyle w:val="32"/>
              <w:keepNext w:val="0"/>
              <w:keepLines w:val="0"/>
              <w:widowControl/>
              <w:suppressLineNumbers w:val="0"/>
              <w:rPr>
                <w:b w:val="0"/>
                <w:bCs w:val="0"/>
              </w:rPr>
            </w:pPr>
            <w:r>
              <w:rPr>
                <w:rFonts w:hint="default" w:ascii="Times New Roman" w:hAnsi="Times New Roman" w:cs="Times New Roman"/>
                <w:b w:val="0"/>
                <w:bCs w:val="0"/>
                <w:sz w:val="22"/>
                <w:szCs w:val="22"/>
              </w:rPr>
              <w:t>HEMOGRAMA COM CONTAGEM DE PLAQUETAS OU FRAÇÕES (eritograma, leucograma, plaqueta).</w:t>
            </w:r>
          </w:p>
        </w:tc>
        <w:tc>
          <w:tcPr>
            <w:tcW w:w="48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ACA55D">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FEBCA9">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EFD39A">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R$ 17,23</w:t>
            </w:r>
          </w:p>
        </w:tc>
        <w:tc>
          <w:tcPr>
            <w:tcW w:w="1422"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1AF309">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R$ 86,15</w:t>
            </w:r>
          </w:p>
        </w:tc>
      </w:tr>
      <w:tr w14:paraId="308A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blCellSpacing w:w="0" w:type="dxa"/>
          <w:jc w:val="center"/>
        </w:trPr>
        <w:tc>
          <w:tcPr>
            <w:tcW w:w="720" w:type="dxa"/>
            <w:tcBorders>
              <w:top w:val="nil"/>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15A2E056">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9</w:t>
            </w:r>
          </w:p>
        </w:tc>
        <w:tc>
          <w:tcPr>
            <w:tcW w:w="75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637392">
            <w:pPr>
              <w:pStyle w:val="32"/>
              <w:keepNext w:val="0"/>
              <w:keepLines w:val="0"/>
              <w:widowControl/>
              <w:suppressLineNumbers w:val="0"/>
              <w:rPr>
                <w:b w:val="0"/>
                <w:bCs w:val="0"/>
              </w:rPr>
            </w:pPr>
          </w:p>
        </w:tc>
        <w:tc>
          <w:tcPr>
            <w:tcW w:w="334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A1EB11">
            <w:pPr>
              <w:pStyle w:val="32"/>
              <w:keepNext w:val="0"/>
              <w:keepLines w:val="0"/>
              <w:widowControl/>
              <w:suppressLineNumbers w:val="0"/>
              <w:rPr>
                <w:b w:val="0"/>
                <w:bCs w:val="0"/>
              </w:rPr>
            </w:pPr>
            <w:r>
              <w:rPr>
                <w:rFonts w:hint="default" w:ascii="Times New Roman" w:hAnsi="Times New Roman" w:cs="Times New Roman"/>
                <w:b w:val="0"/>
                <w:bCs w:val="0"/>
                <w:sz w:val="22"/>
                <w:szCs w:val="22"/>
              </w:rPr>
              <w:t>EXAME PARASITOLÓGICO DE FEZES</w:t>
            </w:r>
          </w:p>
        </w:tc>
        <w:tc>
          <w:tcPr>
            <w:tcW w:w="48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C1D28">
            <w:pPr>
              <w:pStyle w:val="32"/>
              <w:keepNext w:val="0"/>
              <w:keepLines w:val="0"/>
              <w:widowControl/>
              <w:suppressLineNumbers w:val="0"/>
              <w:jc w:val="center"/>
              <w:rPr>
                <w:b w:val="0"/>
                <w:bCs w:val="0"/>
              </w:rPr>
            </w:pPr>
            <w:r>
              <w:rPr>
                <w:rFonts w:hint="default" w:ascii="Times New Roman" w:hAnsi="Times New Roman" w:cs="Times New Roman"/>
                <w:b w:val="0"/>
                <w:bCs w:val="0"/>
                <w:color w:val="000000"/>
                <w:sz w:val="22"/>
                <w:szCs w:val="22"/>
              </w:rPr>
              <w:t>05</w:t>
            </w:r>
          </w:p>
        </w:tc>
        <w:tc>
          <w:tcPr>
            <w:tcW w:w="1331"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A7FEBD">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Un.</w:t>
            </w:r>
          </w:p>
        </w:tc>
        <w:tc>
          <w:tcPr>
            <w:tcW w:w="1177"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F85C91">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R$ 15,13</w:t>
            </w:r>
          </w:p>
        </w:tc>
        <w:tc>
          <w:tcPr>
            <w:tcW w:w="1422"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5B4BF4">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R$ 75,65</w:t>
            </w:r>
          </w:p>
        </w:tc>
      </w:tr>
      <w:tr w14:paraId="7546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jc w:val="center"/>
        </w:trPr>
        <w:tc>
          <w:tcPr>
            <w:tcW w:w="6636" w:type="dxa"/>
            <w:gridSpan w:val="5"/>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3DB4ACF4">
            <w:pPr>
              <w:pStyle w:val="32"/>
              <w:keepNext w:val="0"/>
              <w:keepLines w:val="0"/>
              <w:widowControl/>
              <w:suppressLineNumbers w:val="0"/>
              <w:jc w:val="center"/>
              <w:rPr>
                <w:b w:val="0"/>
                <w:bCs w:val="0"/>
              </w:rPr>
            </w:pPr>
            <w:r>
              <w:rPr>
                <w:rFonts w:hint="default" w:ascii="Times New Roman" w:hAnsi="Times New Roman" w:cs="Times New Roman"/>
                <w:b w:val="0"/>
                <w:bCs w:val="0"/>
                <w:sz w:val="22"/>
                <w:szCs w:val="22"/>
              </w:rPr>
              <w:t>TOTAL</w:t>
            </w:r>
          </w:p>
        </w:tc>
        <w:tc>
          <w:tcPr>
            <w:tcW w:w="25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0C7E69">
            <w:pPr>
              <w:pStyle w:val="32"/>
              <w:keepNext w:val="0"/>
              <w:keepLines w:val="0"/>
              <w:widowControl/>
              <w:suppressLineNumbers w:val="0"/>
              <w:jc w:val="center"/>
              <w:rPr>
                <w:b w:val="0"/>
                <w:bCs w:val="0"/>
              </w:rPr>
            </w:pPr>
            <w:r>
              <w:rPr>
                <w:rFonts w:hint="default"/>
                <w:b w:val="0"/>
                <w:bCs w:val="0"/>
                <w:lang w:val="pt-BR"/>
              </w:rPr>
              <w:t>R$ 8.009,03</w:t>
            </w:r>
          </w:p>
        </w:tc>
      </w:tr>
    </w:tbl>
    <w:p w14:paraId="7D3B0E4F">
      <w:pPr>
        <w:pStyle w:val="32"/>
        <w:keepNext w:val="0"/>
        <w:keepLines w:val="0"/>
        <w:widowControl/>
        <w:suppressLineNumbers w:val="0"/>
        <w:spacing w:after="0" w:afterAutospacing="0" w:line="240" w:lineRule="auto"/>
        <w:ind w:left="0" w:firstLine="567"/>
        <w:jc w:val="center"/>
        <w:rPr>
          <w:b w:val="0"/>
          <w:bCs w:val="0"/>
        </w:rPr>
      </w:pPr>
    </w:p>
    <w:p w14:paraId="49D29D37">
      <w:pPr>
        <w:pStyle w:val="32"/>
        <w:keepNext w:val="0"/>
        <w:keepLines w:val="0"/>
        <w:widowControl/>
        <w:suppressLineNumbers w:val="0"/>
        <w:spacing w:after="0" w:afterAutospacing="0" w:line="240" w:lineRule="auto"/>
        <w:jc w:val="both"/>
        <w:rPr>
          <w:b/>
          <w:bCs/>
        </w:rPr>
      </w:pPr>
      <w:bookmarkStart w:id="61" w:name="_Hlk101185740"/>
      <w:bookmarkEnd w:id="61"/>
      <w:bookmarkStart w:id="62" w:name="_Hlk1011857401"/>
      <w:bookmarkEnd w:id="62"/>
      <w:r>
        <w:rPr>
          <w:rFonts w:hint="default" w:ascii="Times New Roman" w:hAnsi="Times New Roman" w:cs="Times New Roman"/>
          <w:b/>
          <w:bCs/>
          <w:color w:val="000000"/>
          <w:sz w:val="22"/>
          <w:szCs w:val="22"/>
          <w:lang w:val="pt-BR"/>
        </w:rPr>
        <w:t>3.2. DESCRIÇÃO DOS SERVIÇOS E CARACTERÍSTICAS TÉCNICAS</w:t>
      </w:r>
    </w:p>
    <w:p w14:paraId="5091FA3F">
      <w:pPr>
        <w:pStyle w:val="32"/>
        <w:keepNext w:val="0"/>
        <w:keepLines w:val="0"/>
        <w:widowControl/>
        <w:suppressLineNumbers w:val="0"/>
        <w:spacing w:after="0" w:afterAutospacing="0" w:line="240" w:lineRule="auto"/>
        <w:ind w:left="0" w:firstLine="567"/>
        <w:jc w:val="both"/>
        <w:rPr>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Contratação de empresa especializada para prestação de serviços de Medicina e Segurança do Trabalho, para p</w:t>
      </w:r>
      <w:r>
        <w:rPr>
          <w:rFonts w:hint="default" w:ascii="Times New Roman" w:hAnsi="Times New Roman" w:cs="Times New Roman"/>
          <w:b w:val="0"/>
          <w:bCs w:val="0"/>
          <w:color w:val="000000"/>
          <w:sz w:val="22"/>
          <w:szCs w:val="22"/>
          <w:lang w:val="pt-BR"/>
        </w:rPr>
        <w:t>restação de serviços médicos relacionados a SST, compreendendo exames médicos (ASOS) admissionais, demissionais, periódicos e exames médicos periciais, para fins de concessão de benefício previdenciário e/ou de retorno ao trabalho, bem como, a realização de exames complementares, conforme exigido pelo PCMSO vigente, para cada cargo em específico, a fim de atender as demandas da Câmara Municipal de Primavera do Leste/MT, com um quadro de aproximadamente 70 servidores ativos</w:t>
      </w:r>
      <w:r>
        <w:rPr>
          <w:rFonts w:hint="default" w:ascii="Times New Roman" w:hAnsi="Times New Roman" w:cs="Times New Roman"/>
          <w:b w:val="0"/>
          <w:bCs w:val="0"/>
          <w:sz w:val="22"/>
          <w:szCs w:val="22"/>
          <w:lang w:val="pt-BR"/>
        </w:rPr>
        <w:t>.</w:t>
      </w:r>
    </w:p>
    <w:p w14:paraId="6B16E84B">
      <w:pPr>
        <w:pStyle w:val="32"/>
        <w:keepNext w:val="0"/>
        <w:keepLines w:val="0"/>
        <w:widowControl/>
        <w:suppressLineNumbers w:val="0"/>
        <w:spacing w:after="0" w:afterAutospacing="0" w:line="240" w:lineRule="auto"/>
        <w:ind w:left="0" w:firstLine="567"/>
        <w:jc w:val="both"/>
        <w:rPr>
          <w:b w:val="0"/>
          <w:bCs w:val="0"/>
        </w:rPr>
      </w:pPr>
      <w:r>
        <w:rPr>
          <w:rFonts w:hint="default" w:ascii="Times New Roman" w:hAnsi="Times New Roman" w:cs="Times New Roman"/>
          <w:b w:val="0"/>
          <w:bCs w:val="0"/>
          <w:sz w:val="22"/>
          <w:szCs w:val="22"/>
          <w:lang w:val="pt-BR"/>
        </w:rPr>
        <w:t>Os serviços médicos relacionados à Saúde e Segurança do Trabalho (SST) são essenciais para garantir a saúde e o bem-estar dos trabalhadores, bem como para prevenir doenças ocupacionais. A seguir, descrevem-se as principais avaliações e exames realizados:</w:t>
      </w:r>
    </w:p>
    <w:p w14:paraId="2C1B51AE">
      <w:pPr>
        <w:pStyle w:val="7"/>
        <w:keepNext w:val="0"/>
        <w:keepLines w:val="0"/>
        <w:widowControl/>
        <w:suppressLineNumbers w:val="0"/>
        <w:spacing w:line="240" w:lineRule="auto"/>
        <w:rPr>
          <w:rFonts w:hint="default" w:ascii="Times New Roman" w:hAnsi="Times New Roman" w:cs="Times New Roman"/>
          <w:b w:val="0"/>
          <w:bCs w:val="0"/>
          <w:color w:val="000000"/>
          <w:sz w:val="22"/>
          <w:szCs w:val="22"/>
          <w:lang w:val="pt-BR"/>
        </w:rPr>
      </w:pPr>
    </w:p>
    <w:p w14:paraId="0DF3FF66">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3.2.1. Avaliação Clínica Ocupacional</w:t>
      </w:r>
    </w:p>
    <w:p w14:paraId="0BF7CF2A">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Realizada por profissionais de saúde capacitados, esta avaliação consiste em um exame físico detalhado e anamnese, visando identificar condições de saúde que possam ser afetadas pelo ambiente de trabalho. Inclui a revisão do histórico médico do trabalhador e a análise de fatores de risco ocupacionais.</w:t>
      </w:r>
    </w:p>
    <w:p w14:paraId="3AABD194">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3.2.2. Eletrocardiograma (ECG)</w:t>
      </w:r>
    </w:p>
    <w:p w14:paraId="0163953B">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Este exame é utilizado para avaliar a atividade elétrica do coração. O ECG é fundamental na detecção de arritmias, isquemias e outras anomalias cardíacas que podem ser exacerbadas por condições de trabalho. O exame é realizado de forma não invasiva e os resultados são interpretados por médicos especializados.</w:t>
      </w:r>
    </w:p>
    <w:p w14:paraId="6C544202">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3.2.3. Eletroencefalograma (EEG)</w:t>
      </w:r>
    </w:p>
    <w:p w14:paraId="5777943F">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O EEG registra a atividade elétrica do cérebro e é utilizado na identificação de distúrbios neurológicos que podem impactar a performance no trabalho. É especialmente importante para trabalhadores expostos a riscos que afetam a função cognitiva e motora.</w:t>
      </w:r>
    </w:p>
    <w:p w14:paraId="0C10B754">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3.2.4. Hemograma</w:t>
      </w:r>
    </w:p>
    <w:p w14:paraId="194CB5AA">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O hemograma completo avalia diversos parâmetros hematológicos, como contagem de glóbulos vermelhos, brancos e plaquetas. É crucial para detectar anemias, infecções e outras condições que possam influenciar a saúde do trabalhador.</w:t>
      </w:r>
    </w:p>
    <w:p w14:paraId="6D9DE198">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3.2.5. Glicemia</w:t>
      </w:r>
    </w:p>
    <w:p w14:paraId="7FC39DC9">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Este exame mede os níveis de glicose no sangue, sendo vital para a identificação de diabetes e distúrbios metabólicos. A monitorização regular da glicemia é especialmente importante em ambientes de trabalho que envolvem estresse físico ou mental.</w:t>
      </w:r>
    </w:p>
    <w:p w14:paraId="494AA4AF">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3.2.6. Acuidade Visual</w:t>
      </w:r>
    </w:p>
    <w:p w14:paraId="417203AA">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A avaliação da acuidade visual é realizada para garantir que os trabalhadores tenham a visão adequada para desempenhar suas funções. Exames regulares ajudam a identificar problemas que possam interferir na segurança e na eficiência no trabalho, especialmente em funções que requerem precisão visual.</w:t>
      </w:r>
    </w:p>
    <w:p w14:paraId="3CD718CF">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3.2.7. Avaliação Psicossocial</w:t>
      </w:r>
    </w:p>
    <w:p w14:paraId="4BAFEAEA">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Esta avaliação busca identificar fatores psicológicos e sociais que possam impactar a saúde mental e o desempenho do trabalhador. Inclui entrevistas e questionários para avaliar estresse, satisfação no trabalho e outras condições que possam afetar o ambiente laboral.</w:t>
      </w:r>
    </w:p>
    <w:p w14:paraId="21B5518F">
      <w:pPr>
        <w:pStyle w:val="7"/>
        <w:keepNext w:val="0"/>
        <w:keepLines w:val="0"/>
        <w:widowControl/>
        <w:suppressLineNumbers w:val="0"/>
        <w:spacing w:line="240" w:lineRule="auto"/>
        <w:rPr>
          <w:b w:val="0"/>
          <w:bCs w:val="0"/>
        </w:rPr>
      </w:pPr>
      <w:r>
        <w:rPr>
          <w:rFonts w:hint="default" w:ascii="Times New Roman" w:hAnsi="Times New Roman" w:cs="Times New Roman"/>
          <w:b w:val="0"/>
          <w:bCs w:val="0"/>
          <w:color w:val="000000"/>
          <w:sz w:val="22"/>
          <w:szCs w:val="22"/>
          <w:lang w:val="pt-BR"/>
        </w:rPr>
        <w:t>3.2.8. Exame Parasitológico de Fezes</w:t>
      </w:r>
    </w:p>
    <w:p w14:paraId="6D401BF2">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Utilizado para detectar infecções parasitárias que podem afetar a saúde dos trabalhadores, especialmente em setores que lidam com manipulação de alimentos ou com exposição a ambientes insalubres. A coleta de amostras é feita de forma adequada para garantir a precisão dos resultados.</w:t>
      </w:r>
    </w:p>
    <w:p w14:paraId="782D7A82">
      <w:pPr>
        <w:pStyle w:val="6"/>
        <w:keepNext w:val="0"/>
        <w:keepLines w:val="0"/>
        <w:widowControl/>
        <w:suppressLineNumbers w:val="0"/>
        <w:spacing w:line="240" w:lineRule="auto"/>
        <w:rPr>
          <w:rFonts w:hint="default"/>
          <w:b w:val="0"/>
          <w:bCs w:val="0"/>
          <w:lang w:val="pt-BR"/>
        </w:rPr>
      </w:pPr>
      <w:r>
        <w:rPr>
          <w:rFonts w:hint="default" w:ascii="Times New Roman" w:hAnsi="Times New Roman" w:cs="Times New Roman"/>
          <w:b w:val="0"/>
          <w:bCs w:val="0"/>
          <w:color w:val="000000"/>
          <w:sz w:val="22"/>
          <w:szCs w:val="22"/>
          <w:lang w:val="pt-BR"/>
        </w:rPr>
        <w:t>Conclusão:</w:t>
      </w:r>
    </w:p>
    <w:p w14:paraId="6EE46970">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A realização desses exames e avaliações é fundamental para a promoção da saúde e prevenção de doenças no ambiente de trabalho. A integração desses serviços médicos à rotina das empresas contribui para um ambiente mais seguro e saudável, minimizando riscos e melhorando a qualidade de vida dos trabalhadores.</w:t>
      </w:r>
    </w:p>
    <w:p w14:paraId="7DD986A7">
      <w:pPr>
        <w:pStyle w:val="32"/>
        <w:keepNext w:val="0"/>
        <w:keepLines w:val="0"/>
        <w:widowControl/>
        <w:suppressLineNumbers w:val="0"/>
        <w:spacing w:line="240" w:lineRule="auto"/>
        <w:jc w:val="both"/>
        <w:rPr>
          <w:b w:val="0"/>
          <w:bCs w:val="0"/>
        </w:rPr>
      </w:pPr>
      <w:r>
        <w:rPr>
          <w:rFonts w:hint="default" w:ascii="Times New Roman" w:hAnsi="Times New Roman" w:cs="Times New Roman"/>
          <w:b w:val="0"/>
          <w:bCs w:val="0"/>
          <w:sz w:val="22"/>
          <w:szCs w:val="22"/>
          <w:lang w:val="pt-BR"/>
        </w:rPr>
        <w:t>3.3 DA QUALIFICAÇÃO TÉCNICA DA EMPRESA CONTRATADA</w:t>
      </w:r>
    </w:p>
    <w:p w14:paraId="2645A47F">
      <w:pPr>
        <w:pStyle w:val="32"/>
        <w:keepNext w:val="0"/>
        <w:keepLines w:val="0"/>
        <w:widowControl/>
        <w:suppressLineNumbers w:val="0"/>
        <w:spacing w:line="240" w:lineRule="auto"/>
        <w:ind w:left="0"/>
        <w:jc w:val="both"/>
        <w:rPr>
          <w:b w:val="0"/>
          <w:bCs w:val="0"/>
        </w:rPr>
      </w:pPr>
      <w:r>
        <w:rPr>
          <w:rFonts w:hint="default" w:ascii="Times New Roman" w:hAnsi="Times New Roman" w:cs="Times New Roman"/>
          <w:b w:val="0"/>
          <w:bCs w:val="0"/>
          <w:sz w:val="22"/>
          <w:szCs w:val="22"/>
          <w:lang w:val="pt-BR"/>
        </w:rPr>
        <w:t>Para garantir a qualidade e a eficácia dos serviços médicos relacionados à Saúde e Segurança do Trabalho (SST), a empresa contratada deve atender às seguintes qualificações técnicas:</w:t>
      </w:r>
    </w:p>
    <w:p w14:paraId="0742679F">
      <w:pPr>
        <w:pStyle w:val="32"/>
        <w:keepNext w:val="0"/>
        <w:keepLines w:val="0"/>
        <w:widowControl/>
        <w:suppressLineNumbers w:val="0"/>
        <w:spacing w:line="240" w:lineRule="auto"/>
        <w:jc w:val="both"/>
        <w:rPr>
          <w:rStyle w:val="16"/>
          <w:rFonts w:hint="default" w:ascii="Times New Roman" w:hAnsi="Times New Roman" w:cs="Times New Roman"/>
          <w:b w:val="0"/>
          <w:bCs w:val="0"/>
          <w:sz w:val="22"/>
          <w:szCs w:val="22"/>
          <w:lang w:val="pt-BR"/>
        </w:rPr>
      </w:pPr>
      <w:r>
        <w:rPr>
          <w:rStyle w:val="16"/>
          <w:rFonts w:hint="default" w:ascii="Times New Roman" w:hAnsi="Times New Roman" w:cs="Times New Roman"/>
          <w:b w:val="0"/>
          <w:bCs w:val="0"/>
          <w:sz w:val="22"/>
          <w:szCs w:val="22"/>
          <w:lang w:val="pt-BR"/>
        </w:rPr>
        <w:t>3.3.1 Certificação e Registro Profissional</w:t>
      </w:r>
    </w:p>
    <w:p w14:paraId="3BC005AE">
      <w:pPr>
        <w:pStyle w:val="32"/>
        <w:keepNext w:val="0"/>
        <w:keepLines w:val="0"/>
        <w:widowControl/>
        <w:numPr>
          <w:ilvl w:val="0"/>
          <w:numId w:val="12"/>
        </w:numPr>
        <w:suppressLineNumbers w:val="0"/>
        <w:spacing w:line="240" w:lineRule="auto"/>
        <w:ind w:left="420" w:leftChars="0" w:hanging="420" w:firstLineChars="0"/>
        <w:jc w:val="both"/>
        <w:rPr>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A empresa deve possuir registro regular junto aos órgãos competentes, como o Conselho Regional de Medicina (CRM) e outras entidades reguladoras pertinentes.</w:t>
      </w:r>
    </w:p>
    <w:p w14:paraId="2788B141">
      <w:pPr>
        <w:pStyle w:val="32"/>
        <w:keepNext w:val="0"/>
        <w:keepLines w:val="0"/>
        <w:widowControl/>
        <w:numPr>
          <w:ilvl w:val="0"/>
          <w:numId w:val="12"/>
        </w:numPr>
        <w:suppressLineNumbers w:val="0"/>
        <w:spacing w:line="240" w:lineRule="auto"/>
        <w:ind w:left="420" w:leftChars="0" w:hanging="420" w:firstLineChars="0"/>
        <w:jc w:val="both"/>
      </w:pPr>
      <w:r>
        <w:rPr>
          <w:rFonts w:hint="default" w:ascii="Times New Roman" w:hAnsi="Times New Roman" w:cs="Times New Roman"/>
          <w:b w:val="0"/>
          <w:bCs w:val="0"/>
          <w:sz w:val="22"/>
          <w:szCs w:val="22"/>
          <w:lang w:val="pt-BR"/>
        </w:rPr>
        <w:t>Os profissionais de saúde envolvidos devem ser devidamente habilitados e registrados em suas respectivas áreas de atuação.</w:t>
      </w:r>
    </w:p>
    <w:p w14:paraId="77A5CE9C">
      <w:pPr>
        <w:pStyle w:val="32"/>
        <w:keepNext w:val="0"/>
        <w:keepLines w:val="0"/>
        <w:widowControl/>
        <w:suppressLineNumbers w:val="0"/>
        <w:spacing w:line="240" w:lineRule="auto"/>
        <w:jc w:val="both"/>
      </w:pPr>
      <w:r>
        <w:rPr>
          <w:rFonts w:hint="default" w:ascii="Times New Roman" w:hAnsi="Times New Roman" w:cs="Times New Roman"/>
          <w:b w:val="0"/>
          <w:bCs w:val="0"/>
          <w:sz w:val="22"/>
          <w:szCs w:val="22"/>
          <w:lang w:val="pt-BR"/>
        </w:rPr>
        <w:t xml:space="preserve">3.3.2 </w:t>
      </w:r>
      <w:r>
        <w:rPr>
          <w:rStyle w:val="16"/>
          <w:rFonts w:hint="default" w:ascii="Times New Roman" w:hAnsi="Times New Roman" w:cs="Times New Roman"/>
          <w:b w:val="0"/>
          <w:bCs w:val="0"/>
          <w:sz w:val="22"/>
          <w:szCs w:val="22"/>
          <w:lang w:val="pt-BR"/>
        </w:rPr>
        <w:t>Equipe Multidisciplinar</w:t>
      </w:r>
    </w:p>
    <w:p w14:paraId="31DBCF10">
      <w:pPr>
        <w:pStyle w:val="32"/>
        <w:keepNext w:val="0"/>
        <w:keepLines w:val="0"/>
        <w:widowControl/>
        <w:numPr>
          <w:ilvl w:val="0"/>
          <w:numId w:val="12"/>
        </w:numPr>
        <w:suppressLineNumbers w:val="0"/>
        <w:spacing w:after="0" w:afterAutospacing="0" w:line="240" w:lineRule="auto"/>
        <w:ind w:left="420" w:leftChars="0" w:hanging="420" w:firstLineChars="0"/>
        <w:jc w:val="both"/>
        <w:rPr>
          <w:b w:val="0"/>
          <w:bCs w:val="0"/>
        </w:rPr>
      </w:pPr>
      <w:r>
        <w:rPr>
          <w:rFonts w:hint="default" w:ascii="Times New Roman" w:hAnsi="Times New Roman" w:cs="Times New Roman"/>
          <w:b w:val="0"/>
          <w:bCs w:val="0"/>
          <w:sz w:val="22"/>
          <w:szCs w:val="22"/>
          <w:lang w:val="pt-BR"/>
        </w:rPr>
        <w:t>A empresa deve contar com uma equipe composta por profissionais de diferentes especialidades, conforme exigido pelo objeto.</w:t>
      </w:r>
    </w:p>
    <w:p w14:paraId="7ECC9B8B">
      <w:pPr>
        <w:pStyle w:val="32"/>
        <w:keepNext w:val="0"/>
        <w:keepLines w:val="0"/>
        <w:widowControl/>
        <w:numPr>
          <w:ilvl w:val="0"/>
          <w:numId w:val="12"/>
        </w:numPr>
        <w:suppressLineNumbers w:val="0"/>
        <w:spacing w:after="0" w:afterAutospacing="0" w:line="240" w:lineRule="auto"/>
        <w:ind w:left="420" w:leftChars="0" w:hanging="420" w:firstLineChars="0"/>
        <w:jc w:val="both"/>
      </w:pPr>
      <w:r>
        <w:rPr>
          <w:rFonts w:hint="default" w:ascii="Times New Roman" w:hAnsi="Times New Roman" w:cs="Times New Roman"/>
          <w:b w:val="0"/>
          <w:bCs w:val="0"/>
          <w:sz w:val="22"/>
          <w:szCs w:val="22"/>
          <w:lang w:val="pt-BR"/>
        </w:rPr>
        <w:t>Todos os membros da equipe devem ter experiência prévia em serviços de SST.</w:t>
      </w:r>
    </w:p>
    <w:p w14:paraId="44B91B19">
      <w:pPr>
        <w:pStyle w:val="32"/>
        <w:keepNext w:val="0"/>
        <w:keepLines w:val="0"/>
        <w:widowControl/>
        <w:suppressLineNumbers w:val="0"/>
        <w:spacing w:line="240" w:lineRule="auto"/>
        <w:jc w:val="both"/>
        <w:rPr>
          <w:rStyle w:val="16"/>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 xml:space="preserve">3.3.3 </w:t>
      </w:r>
      <w:r>
        <w:rPr>
          <w:rStyle w:val="16"/>
          <w:rFonts w:hint="default" w:ascii="Times New Roman" w:hAnsi="Times New Roman" w:cs="Times New Roman"/>
          <w:b w:val="0"/>
          <w:bCs w:val="0"/>
          <w:sz w:val="22"/>
          <w:szCs w:val="22"/>
          <w:lang w:val="pt-BR"/>
        </w:rPr>
        <w:t>Infraestrutura e Equipamentos</w:t>
      </w:r>
    </w:p>
    <w:p w14:paraId="1C8A65F1">
      <w:pPr>
        <w:pStyle w:val="32"/>
        <w:keepNext w:val="0"/>
        <w:keepLines w:val="0"/>
        <w:widowControl/>
        <w:numPr>
          <w:ilvl w:val="0"/>
          <w:numId w:val="12"/>
        </w:numPr>
        <w:suppressLineNumbers w:val="0"/>
        <w:spacing w:line="240" w:lineRule="auto"/>
        <w:ind w:left="420" w:leftChars="0" w:hanging="420" w:firstLineChars="0"/>
        <w:jc w:val="both"/>
        <w:rPr>
          <w:b w:val="0"/>
          <w:bCs w:val="0"/>
        </w:rPr>
      </w:pPr>
      <w:r>
        <w:rPr>
          <w:rFonts w:hint="default" w:ascii="Times New Roman" w:hAnsi="Times New Roman" w:cs="Times New Roman"/>
          <w:b w:val="0"/>
          <w:bCs w:val="0"/>
          <w:sz w:val="22"/>
          <w:szCs w:val="22"/>
          <w:lang w:val="pt-BR"/>
        </w:rPr>
        <w:t>A empresa deve dispor de infraestrutura adequada para a realização dos exames, incluindo consultórios, salas de espera e laboratórios equipados com tecnologia moderna para a realização de eletrocardiogramas, eletroencefalogramas, hemogramas, testes de glicemia e exames parasitológicos.</w:t>
      </w:r>
    </w:p>
    <w:p w14:paraId="1660425A">
      <w:pPr>
        <w:pStyle w:val="32"/>
        <w:keepNext w:val="0"/>
        <w:keepLines w:val="0"/>
        <w:widowControl/>
        <w:numPr>
          <w:ilvl w:val="0"/>
          <w:numId w:val="12"/>
        </w:numPr>
        <w:suppressLineNumbers w:val="0"/>
        <w:spacing w:line="240" w:lineRule="auto"/>
        <w:ind w:left="420" w:leftChars="0" w:hanging="420" w:firstLineChars="0"/>
        <w:jc w:val="both"/>
      </w:pPr>
      <w:r>
        <w:rPr>
          <w:rFonts w:hint="default" w:ascii="Times New Roman" w:hAnsi="Times New Roman" w:cs="Times New Roman"/>
          <w:b w:val="0"/>
          <w:bCs w:val="0"/>
          <w:sz w:val="22"/>
          <w:szCs w:val="22"/>
          <w:lang w:val="pt-BR"/>
        </w:rPr>
        <w:t>Os equipamentos utilizados devem estar calibrados e em conformidade com as normas de segurança e qualidade.</w:t>
      </w:r>
    </w:p>
    <w:p w14:paraId="05FFE813">
      <w:pPr>
        <w:pStyle w:val="32"/>
        <w:keepNext w:val="0"/>
        <w:keepLines w:val="0"/>
        <w:widowControl/>
        <w:suppressLineNumbers w:val="0"/>
        <w:spacing w:line="240" w:lineRule="auto"/>
        <w:jc w:val="both"/>
      </w:pPr>
      <w:r>
        <w:rPr>
          <w:rFonts w:hint="default" w:ascii="Times New Roman" w:hAnsi="Times New Roman" w:cs="Times New Roman"/>
          <w:b w:val="0"/>
          <w:bCs w:val="0"/>
          <w:sz w:val="22"/>
          <w:szCs w:val="22"/>
          <w:lang w:val="pt-BR"/>
        </w:rPr>
        <w:t xml:space="preserve">3.3.4 </w:t>
      </w:r>
      <w:r>
        <w:rPr>
          <w:rStyle w:val="16"/>
          <w:rFonts w:hint="default" w:ascii="Times New Roman" w:hAnsi="Times New Roman" w:cs="Times New Roman"/>
          <w:b w:val="0"/>
          <w:bCs w:val="0"/>
          <w:sz w:val="22"/>
          <w:szCs w:val="22"/>
          <w:lang w:val="pt-BR"/>
        </w:rPr>
        <w:t>Protocolos e Normas Técnicas</w:t>
      </w:r>
    </w:p>
    <w:p w14:paraId="71CFCC59">
      <w:pPr>
        <w:keepNext w:val="0"/>
        <w:keepLines w:val="0"/>
        <w:widowControl/>
        <w:numPr>
          <w:ilvl w:val="0"/>
          <w:numId w:val="0"/>
        </w:numPr>
        <w:suppressLineNumbers w:val="0"/>
        <w:spacing w:before="0" w:beforeAutospacing="1" w:after="0" w:afterAutospacing="1"/>
        <w:jc w:val="both"/>
      </w:pPr>
    </w:p>
    <w:p w14:paraId="210793E6">
      <w:pPr>
        <w:pStyle w:val="32"/>
        <w:keepNext w:val="0"/>
        <w:keepLines w:val="0"/>
        <w:widowControl/>
        <w:numPr>
          <w:ilvl w:val="0"/>
          <w:numId w:val="12"/>
        </w:numPr>
        <w:suppressLineNumbers w:val="0"/>
        <w:spacing w:after="0" w:afterAutospacing="0" w:line="240" w:lineRule="auto"/>
        <w:ind w:left="420" w:leftChars="0" w:hanging="420" w:firstLineChars="0"/>
        <w:jc w:val="both"/>
        <w:rPr>
          <w:b w:val="0"/>
          <w:bCs w:val="0"/>
        </w:rPr>
      </w:pPr>
      <w:r>
        <w:rPr>
          <w:rFonts w:hint="default" w:ascii="Times New Roman" w:hAnsi="Times New Roman" w:cs="Times New Roman"/>
          <w:b w:val="0"/>
          <w:bCs w:val="0"/>
          <w:sz w:val="22"/>
          <w:szCs w:val="22"/>
          <w:lang w:val="pt-BR"/>
        </w:rPr>
        <w:t>A empresa deve seguir rigorosamente os protocolos e normas técnicas estabelecidos por órgãos como a Organização Mundial da Saúde (OMS) e a Norma Regulamentadora 7 (NR-7), que trata do Programa de Controle Médico de Saúde Ocupacional (PCMSO).</w:t>
      </w:r>
    </w:p>
    <w:p w14:paraId="212360B2">
      <w:pPr>
        <w:pStyle w:val="32"/>
        <w:keepNext w:val="0"/>
        <w:keepLines w:val="0"/>
        <w:widowControl/>
        <w:numPr>
          <w:ilvl w:val="0"/>
          <w:numId w:val="12"/>
        </w:numPr>
        <w:suppressLineNumbers w:val="0"/>
        <w:spacing w:after="0" w:afterAutospacing="0" w:line="240" w:lineRule="auto"/>
        <w:ind w:left="420" w:leftChars="0" w:hanging="420" w:firstLineChars="0"/>
        <w:jc w:val="both"/>
      </w:pPr>
      <w:r>
        <w:rPr>
          <w:rFonts w:hint="default" w:ascii="Times New Roman" w:hAnsi="Times New Roman" w:cs="Times New Roman"/>
          <w:b w:val="0"/>
          <w:bCs w:val="0"/>
          <w:sz w:val="22"/>
          <w:szCs w:val="22"/>
          <w:lang w:val="pt-BR"/>
        </w:rPr>
        <w:t>Deve haver documentação e procedimentos claros para a realização de cada um dos exames e avaliações.</w:t>
      </w:r>
    </w:p>
    <w:p w14:paraId="1A91C276">
      <w:pPr>
        <w:pStyle w:val="32"/>
        <w:keepNext w:val="0"/>
        <w:keepLines w:val="0"/>
        <w:widowControl/>
        <w:suppressLineNumbers w:val="0"/>
        <w:spacing w:line="240" w:lineRule="auto"/>
        <w:jc w:val="both"/>
        <w:rPr>
          <w:rStyle w:val="16"/>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 xml:space="preserve">3.3.5 </w:t>
      </w:r>
      <w:r>
        <w:rPr>
          <w:rStyle w:val="16"/>
          <w:rFonts w:hint="default" w:ascii="Times New Roman" w:hAnsi="Times New Roman" w:cs="Times New Roman"/>
          <w:b w:val="0"/>
          <w:bCs w:val="0"/>
          <w:sz w:val="22"/>
          <w:szCs w:val="22"/>
          <w:lang w:val="pt-BR"/>
        </w:rPr>
        <w:t>Experiência Comprovada</w:t>
      </w:r>
    </w:p>
    <w:p w14:paraId="58037EAD">
      <w:pPr>
        <w:pStyle w:val="32"/>
        <w:keepNext w:val="0"/>
        <w:keepLines w:val="0"/>
        <w:widowControl/>
        <w:numPr>
          <w:ilvl w:val="0"/>
          <w:numId w:val="12"/>
        </w:numPr>
        <w:suppressLineNumbers w:val="0"/>
        <w:spacing w:line="240" w:lineRule="auto"/>
        <w:ind w:left="420" w:leftChars="0" w:hanging="420" w:firstLineChars="0"/>
        <w:jc w:val="both"/>
        <w:rPr>
          <w:b w:val="0"/>
          <w:bCs w:val="0"/>
        </w:rPr>
      </w:pPr>
      <w:r>
        <w:rPr>
          <w:rFonts w:hint="default" w:ascii="Times New Roman" w:hAnsi="Times New Roman" w:cs="Times New Roman"/>
          <w:b w:val="0"/>
          <w:bCs w:val="0"/>
          <w:sz w:val="22"/>
          <w:szCs w:val="22"/>
          <w:lang w:val="pt-BR"/>
        </w:rPr>
        <w:t>A contratada deve apresentar comprovação de experiência prévia na prestação de serviços médicos em SST, preferencialmente com empresas de diferentes segmentos.</w:t>
      </w:r>
    </w:p>
    <w:p w14:paraId="0AFC450A">
      <w:pPr>
        <w:pStyle w:val="32"/>
        <w:keepNext w:val="0"/>
        <w:keepLines w:val="0"/>
        <w:widowControl/>
        <w:numPr>
          <w:ilvl w:val="0"/>
          <w:numId w:val="12"/>
        </w:numPr>
        <w:suppressLineNumbers w:val="0"/>
        <w:spacing w:line="240" w:lineRule="auto"/>
        <w:ind w:left="420" w:leftChars="0" w:hanging="420" w:firstLineChars="0"/>
        <w:jc w:val="both"/>
      </w:pPr>
      <w:r>
        <w:rPr>
          <w:rFonts w:hint="default" w:ascii="Times New Roman" w:hAnsi="Times New Roman" w:cs="Times New Roman"/>
          <w:b w:val="0"/>
          <w:bCs w:val="0"/>
          <w:sz w:val="22"/>
          <w:szCs w:val="22"/>
          <w:lang w:val="pt-BR"/>
        </w:rPr>
        <w:t>Poderá apresentar cases de sucesso e referências de clientes anteriores será considerado um diferencial.</w:t>
      </w:r>
    </w:p>
    <w:p w14:paraId="713C1B70">
      <w:pPr>
        <w:pStyle w:val="32"/>
        <w:keepNext w:val="0"/>
        <w:keepLines w:val="0"/>
        <w:widowControl/>
        <w:suppressLineNumbers w:val="0"/>
        <w:spacing w:line="240" w:lineRule="auto"/>
        <w:jc w:val="both"/>
        <w:rPr>
          <w:rStyle w:val="16"/>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 xml:space="preserve">3.3.6 </w:t>
      </w:r>
      <w:r>
        <w:rPr>
          <w:rStyle w:val="16"/>
          <w:rFonts w:hint="default" w:ascii="Times New Roman" w:hAnsi="Times New Roman" w:cs="Times New Roman"/>
          <w:b w:val="0"/>
          <w:bCs w:val="0"/>
          <w:sz w:val="22"/>
          <w:szCs w:val="22"/>
          <w:lang w:val="pt-BR"/>
        </w:rPr>
        <w:t>Gestão da Informação</w:t>
      </w:r>
    </w:p>
    <w:p w14:paraId="760E0DF8">
      <w:pPr>
        <w:pStyle w:val="32"/>
        <w:keepNext w:val="0"/>
        <w:keepLines w:val="0"/>
        <w:widowControl/>
        <w:numPr>
          <w:ilvl w:val="0"/>
          <w:numId w:val="12"/>
        </w:numPr>
        <w:suppressLineNumbers w:val="0"/>
        <w:spacing w:line="240" w:lineRule="auto"/>
        <w:ind w:left="420" w:leftChars="0" w:hanging="420" w:firstLineChars="0"/>
        <w:jc w:val="both"/>
      </w:pPr>
      <w:r>
        <w:rPr>
          <w:rFonts w:hint="default" w:ascii="Times New Roman" w:hAnsi="Times New Roman" w:cs="Times New Roman"/>
          <w:b w:val="0"/>
          <w:bCs w:val="0"/>
          <w:sz w:val="22"/>
          <w:szCs w:val="22"/>
          <w:lang w:val="pt-BR"/>
        </w:rPr>
        <w:t>A empresa deve possuir um sistema de gestão de dados que garanta a confidencialidade e a integridade das informações dos trabalhadores, além de permitir a geração de relatórios e estatísticas relevantes para a empresa contratante.</w:t>
      </w:r>
    </w:p>
    <w:p w14:paraId="1F028C19">
      <w:pPr>
        <w:pStyle w:val="32"/>
        <w:keepNext w:val="0"/>
        <w:keepLines w:val="0"/>
        <w:widowControl/>
        <w:suppressLineNumbers w:val="0"/>
        <w:spacing w:line="240" w:lineRule="auto"/>
        <w:jc w:val="both"/>
        <w:rPr>
          <w:rStyle w:val="16"/>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 xml:space="preserve">3.3.7 </w:t>
      </w:r>
      <w:r>
        <w:rPr>
          <w:rStyle w:val="16"/>
          <w:rFonts w:hint="default" w:ascii="Times New Roman" w:hAnsi="Times New Roman" w:cs="Times New Roman"/>
          <w:b w:val="0"/>
          <w:bCs w:val="0"/>
          <w:sz w:val="22"/>
          <w:szCs w:val="22"/>
          <w:lang w:val="pt-BR"/>
        </w:rPr>
        <w:t>Apoio e Suporte Técnico</w:t>
      </w:r>
    </w:p>
    <w:p w14:paraId="3D4BFF71">
      <w:pPr>
        <w:pStyle w:val="32"/>
        <w:keepNext w:val="0"/>
        <w:keepLines w:val="0"/>
        <w:widowControl/>
        <w:numPr>
          <w:ilvl w:val="0"/>
          <w:numId w:val="12"/>
        </w:numPr>
        <w:suppressLineNumbers w:val="0"/>
        <w:spacing w:line="240" w:lineRule="auto"/>
        <w:ind w:left="420" w:leftChars="0" w:hanging="420" w:firstLineChars="0"/>
        <w:jc w:val="both"/>
        <w:rPr>
          <w:b w:val="0"/>
          <w:bCs w:val="0"/>
        </w:rPr>
      </w:pPr>
      <w:r>
        <w:rPr>
          <w:rFonts w:hint="default" w:ascii="Times New Roman" w:hAnsi="Times New Roman" w:cs="Times New Roman"/>
          <w:b w:val="0"/>
          <w:bCs w:val="0"/>
          <w:sz w:val="22"/>
          <w:szCs w:val="22"/>
          <w:lang w:val="pt-BR"/>
        </w:rPr>
        <w:t>Deve ser disponibilizado suporte técnico para a orientação e esclarecimento de dúvidas da equipe da empresa contratante, bem como para a gestão dos resultados dos exames e avaliações.</w:t>
      </w:r>
    </w:p>
    <w:p w14:paraId="331E983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bCs/>
          <w:sz w:val="22"/>
          <w:szCs w:val="22"/>
          <w:lang w:val="pt-BR"/>
        </w:rPr>
        <w:t>4. DA FORMA DA PRESTAÇÃO DOS SERVIÇOS</w:t>
      </w:r>
    </w:p>
    <w:p w14:paraId="7FA71446">
      <w:pPr>
        <w:pStyle w:val="32"/>
        <w:keepNext w:val="0"/>
        <w:keepLines w:val="0"/>
        <w:widowControl/>
        <w:suppressLineNumbers w:val="0"/>
        <w:spacing w:after="0" w:afterAutospacing="0" w:line="240" w:lineRule="auto"/>
        <w:jc w:val="both"/>
        <w:rPr>
          <w:rFonts w:hint="default" w:ascii="Times New Roman" w:hAnsi="Times New Roman" w:cs="Times New Roman"/>
          <w:b w:val="0"/>
          <w:bCs w:val="0"/>
          <w:sz w:val="22"/>
          <w:szCs w:val="22"/>
          <w:lang w:val="pt-BR"/>
        </w:rPr>
      </w:pPr>
      <w:r>
        <w:rPr>
          <w:rFonts w:hint="default" w:ascii="Times New Roman" w:hAnsi="Times New Roman" w:cs="Times New Roman"/>
          <w:b w:val="0"/>
          <w:bCs w:val="0"/>
          <w:sz w:val="22"/>
          <w:szCs w:val="22"/>
          <w:lang w:val="pt-BR"/>
        </w:rPr>
        <w:t>4.1 A CONTRATADA deverá realizar a prestação de serviço, imediatamente após a assinatura do contrato, dentro do município.</w:t>
      </w:r>
    </w:p>
    <w:p w14:paraId="4F5F092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4.2 Todos os serviços deverão ser prestados durante a vigência do contrato.</w:t>
      </w:r>
    </w:p>
    <w:p w14:paraId="5DB580C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4.3 Todos os custos relacionados a entrega, tributação ou outros que possam incorrer em consequência da execução do serviço ficam a cargo da Contratada.</w:t>
      </w:r>
    </w:p>
    <w:p w14:paraId="40C849D7">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4.4 Verificada alguma falha na prestação do serviço, a Contratada obriga-se a reparar, corrigir, remover, reconstruir, ou substituir os serviços entregues e não aceito pelo Contratante, em função da existência de irregularidades, incorreções, no prazo de 48 (quarenta e oito) horas, contados da notificação que lhe for entregue oficialmente, sem ônus adicional para a Contratante, nos casos em que não for respeitado o disposto será convocada a segunda classificada, sem prejuízo da aplicação das sanções previstas nos artigos da Lei 14.133/21 e artigos 20 e 56 a 80 do Código de Defesa do Consumidor.</w:t>
      </w:r>
    </w:p>
    <w:p w14:paraId="1907FD7F">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4.5 O prazo para atendimento às solicitações durante a vigência do contrato deverá ser de, no máximo, 24 (vinte e quatro) horas, contados a partir do registro da solicitação.</w:t>
      </w:r>
    </w:p>
    <w:p w14:paraId="237627E7">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5. DA ESTIMATIVA DE VALOR</w:t>
      </w:r>
    </w:p>
    <w:p w14:paraId="2DEE532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5.1. </w:t>
      </w:r>
      <w:r>
        <w:rPr>
          <w:rFonts w:hint="default" w:ascii="Times New Roman" w:hAnsi="Times New Roman" w:cs="Times New Roman"/>
          <w:b w:val="0"/>
          <w:bCs w:val="0"/>
          <w:color w:val="000000"/>
          <w:sz w:val="22"/>
          <w:szCs w:val="22"/>
          <w:lang w:val="pt-BR"/>
        </w:rPr>
        <w:t xml:space="preserve">O Valor estimado para a presente demanda é de </w:t>
      </w:r>
      <w:bookmarkStart w:id="79" w:name="_GoBack"/>
      <w:bookmarkEnd w:id="79"/>
      <w:r>
        <w:rPr>
          <w:rFonts w:hint="default" w:ascii="Times New Roman" w:hAnsi="Times New Roman" w:cs="Times New Roman"/>
          <w:b w:val="0"/>
          <w:bCs w:val="0"/>
          <w:color w:val="000000"/>
          <w:sz w:val="22"/>
          <w:szCs w:val="22"/>
          <w:lang w:val="pt-BR"/>
        </w:rPr>
        <w:t>R$ 8.009,03 (Oito mil, nove reais e três centavos) para o Lote 1, em observância ao Artigo 6°, parágrafo XXIII, “i”, da Lei 14.133/21 de licitações.</w:t>
      </w:r>
    </w:p>
    <w:p w14:paraId="7BAF70F5">
      <w:pPr>
        <w:pStyle w:val="32"/>
        <w:keepNext w:val="0"/>
        <w:keepLines w:val="0"/>
        <w:widowControl/>
        <w:suppressLineNumbers w:val="0"/>
        <w:spacing w:after="0" w:afterAutospacing="0" w:line="240" w:lineRule="auto"/>
        <w:jc w:val="both"/>
        <w:rPr>
          <w:b w:val="0"/>
          <w:bCs w:val="0"/>
        </w:rPr>
      </w:pPr>
    </w:p>
    <w:p w14:paraId="54BFE2FA">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6. DAS</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OBRIGAÇÕES</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DA</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CONTRATADA</w:t>
      </w:r>
    </w:p>
    <w:p w14:paraId="631EAD9A">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 Além</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obrigações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expressamente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previstas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neste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Termo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outras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decorrentes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da natureza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do ajuste,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deverá 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CONTRATADA:</w:t>
      </w:r>
    </w:p>
    <w:p w14:paraId="2C22BFEA">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6.1.1. Fornecer o serviço estritamente de acordo com as especificações descritas no TERMO DE REFERÊNCIA, respeitando os prazos e quantitativos nele estabelecidos, responsabilizando-se pela garantia dos serviços prestados na hipótese de estarem em desacordo com as referidas especificações, sob pena de aplicação de sanções administrativas;</w:t>
      </w:r>
    </w:p>
    <w:p w14:paraId="36E9390B">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6.1.2. Não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transferir</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para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outra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empresa, no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todo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ou</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em parte, 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execução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objeto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deste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Termo;</w:t>
      </w:r>
    </w:p>
    <w:p w14:paraId="2213D948">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6.1.3. Responder</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por</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todas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despesas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decorrentes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fornecimento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objeto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deste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Termo;</w:t>
      </w:r>
    </w:p>
    <w:p w14:paraId="04433DA4">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6.1.4. Responsabilizar-se pela qualidade dos serviços entregues, atendendo a todas as reclamações</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relacionadas 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mesma;</w:t>
      </w:r>
    </w:p>
    <w:p w14:paraId="2982A203">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6.1.5. Manter,</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durante</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todo</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o</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período</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de</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vigência</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do</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ajuste,</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todas</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as</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condições</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que</w:t>
      </w:r>
      <w:r>
        <w:rPr>
          <w:rFonts w:hint="default" w:ascii="Times New Roman" w:hAnsi="Times New Roman" w:cs="Times New Roman"/>
          <w:b w:val="0"/>
          <w:bCs w:val="0"/>
          <w:spacing w:val="20"/>
          <w:sz w:val="22"/>
          <w:szCs w:val="22"/>
          <w:lang w:val="pt-BR"/>
        </w:rPr>
        <w:t xml:space="preserve"> </w:t>
      </w:r>
      <w:r>
        <w:rPr>
          <w:rFonts w:hint="default" w:ascii="Times New Roman" w:hAnsi="Times New Roman" w:cs="Times New Roman"/>
          <w:b w:val="0"/>
          <w:bCs w:val="0"/>
          <w:sz w:val="22"/>
          <w:szCs w:val="22"/>
          <w:lang w:val="pt-BR"/>
        </w:rPr>
        <w:t>ensejaram sua</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contratação,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particularmente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no</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que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tange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à</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regularidade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fiscal</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à</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capacidade</w:t>
      </w:r>
      <w:r>
        <w:rPr>
          <w:rFonts w:hint="default" w:ascii="Times New Roman" w:hAnsi="Times New Roman" w:cs="Times New Roman"/>
          <w:b w:val="0"/>
          <w:bCs w:val="0"/>
          <w:spacing w:val="0"/>
          <w:sz w:val="22"/>
          <w:szCs w:val="22"/>
          <w:lang w:val="pt-BR"/>
        </w:rPr>
        <w:t xml:space="preserve"> </w:t>
      </w:r>
      <w:r>
        <w:rPr>
          <w:rFonts w:hint="default" w:ascii="Times New Roman" w:hAnsi="Times New Roman" w:cs="Times New Roman"/>
          <w:b w:val="0"/>
          <w:bCs w:val="0"/>
          <w:sz w:val="22"/>
          <w:szCs w:val="22"/>
          <w:lang w:val="pt-BR"/>
        </w:rPr>
        <w:t>técnica.</w:t>
      </w:r>
    </w:p>
    <w:p w14:paraId="67AD4F93">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6.1.6. Iniciar a prestação dos serviços imediatamente após a assinatura do contrato;</w:t>
      </w:r>
    </w:p>
    <w:p w14:paraId="393F2C23">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6.1.7 Realizar, por seus próprios meios, todos os procedimentos e gestões necessárias ao cumprimento do objeto a ser contratado; </w:t>
      </w:r>
    </w:p>
    <w:p w14:paraId="1AF303B9">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6.1.8 Comunicar a CONTRATANTE por escrito, qualquer anormalidade nos serviços e prestar os esclarecimentos julgados necessários; </w:t>
      </w:r>
    </w:p>
    <w:p w14:paraId="1A1309D9">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6.1.9 Abster-se de veicular publicidade ou qualquer outra informação acerca da prestação dos serviços deste Termo de Referência, sem prévia autorização da CONTRATANTE; </w:t>
      </w:r>
    </w:p>
    <w:p w14:paraId="200EB0F9">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6.1.10 Manter-se, durante toda a execução do contrato a ser celebrado, em compatibilidade com as obrigações a serem assumidas e com as condições de habitação de seguridade social na licitação; </w:t>
      </w:r>
    </w:p>
    <w:p w14:paraId="6CEAA894">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6.1.11 Acolher as solicitações da CONTRATANTE sujeitando-se ao acompanhamento sobre a prestação dos serviços, inclusive prestando os esclarecimentos às reclamações formuladas; </w:t>
      </w:r>
    </w:p>
    <w:p w14:paraId="1E760CA4">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6.1.12 Cumprir os postulados legais vigentes de âmbito federal, estadual ou municipal referente aos serviços a serem contratados; </w:t>
      </w:r>
    </w:p>
    <w:p w14:paraId="15E1FB1E">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6.1.13 Ser responsável direta e exclusivamente pela prestação dos serviços, objeto deste TR, respondendo civil e criminalmente por todos os atos ou omissões que vier a causar, direta ou indiretamente a CONTRANTE ou a terceiros, desde que devidamente comprovada sua culpa; </w:t>
      </w:r>
    </w:p>
    <w:p w14:paraId="10EE943D">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6.1.14 Assumir todos os custos com transporte, alimentação, hospedagem, todos os encargos trabalhistas, previdenciários e tributários, não cabendo nenhum ressarcimento pela CONTRATANTE.</w:t>
      </w:r>
    </w:p>
    <w:p w14:paraId="3D67D56A">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6.1.15 Assessoramento ao servidor responsável pelo Departamento do Recursos Humanos após a entrega de cada etapa concluída e entregues dentro do prazo estabelecido pela Contratante.</w:t>
      </w:r>
    </w:p>
    <w:p w14:paraId="0FFE1FBF">
      <w:pPr>
        <w:pStyle w:val="32"/>
        <w:keepNext w:val="0"/>
        <w:keepLines w:val="0"/>
        <w:widowControl/>
        <w:suppressLineNumbers w:val="0"/>
        <w:spacing w:after="0" w:afterAutospacing="0" w:line="240" w:lineRule="auto"/>
        <w:rPr>
          <w:b w:val="0"/>
          <w:bCs w:val="0"/>
        </w:rPr>
      </w:pPr>
    </w:p>
    <w:p w14:paraId="12BEBC8F">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7. DAS</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OBRIGAÇÕES</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DA</w:t>
      </w:r>
      <w:r>
        <w:rPr>
          <w:rFonts w:hint="default" w:ascii="Times New Roman" w:hAnsi="Times New Roman" w:cs="Times New Roman"/>
          <w:b/>
          <w:bCs/>
          <w:spacing w:val="0"/>
          <w:sz w:val="22"/>
          <w:szCs w:val="22"/>
          <w:lang w:val="pt-BR"/>
        </w:rPr>
        <w:t xml:space="preserve"> </w:t>
      </w:r>
      <w:r>
        <w:rPr>
          <w:rFonts w:hint="default" w:ascii="Times New Roman" w:hAnsi="Times New Roman" w:cs="Times New Roman"/>
          <w:b/>
          <w:bCs/>
          <w:sz w:val="22"/>
          <w:szCs w:val="22"/>
          <w:lang w:val="pt-BR"/>
        </w:rPr>
        <w:t>CONTRATANTE</w:t>
      </w:r>
    </w:p>
    <w:p w14:paraId="5F599BAE">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7.1. Permitir o acesso dos empregados do FORNECEDOR às suas dependências para prestar o serviço, proporcionando todas as facilidades para que o fornecedor possa cumprir suas obrigações dentro das normas e condições contratuais;</w:t>
      </w:r>
    </w:p>
    <w:p w14:paraId="36B6CAF9">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7.2. Comunicar ao FORNECEDOR qualquer irregularidade no fornecimento dos serviços;</w:t>
      </w:r>
    </w:p>
    <w:p w14:paraId="3005D2C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7.3 .Impedir que terceiros forneçam os serviços objeto deste Termo;</w:t>
      </w:r>
    </w:p>
    <w:p w14:paraId="3CB6EBF8">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 xml:space="preserve">7.4. Atestar as faturas correspondentes, por intermédio de servidor designado para essa finalidade; </w:t>
      </w:r>
    </w:p>
    <w:p w14:paraId="0FF4D261">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7.5. Fornecer informações necessárias para levantamento de dados e outros.</w:t>
      </w:r>
    </w:p>
    <w:p w14:paraId="2B639150">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8. DA FISCALIZAÇÃO</w:t>
      </w:r>
    </w:p>
    <w:p w14:paraId="1CB9FC72">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8.1. A Fiscalização será exercida sob a responsabilidade da Câmara Municipal;</w:t>
      </w:r>
    </w:p>
    <w:p w14:paraId="0D4D384D">
      <w:pPr>
        <w:pStyle w:val="32"/>
        <w:keepNext w:val="0"/>
        <w:keepLines w:val="0"/>
        <w:pageBreakBefore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8.2. A fiscalização e o acompanhamento da execução dos serviços não exclui nem reduz a responsabilidade do prestador do serviço. A responsabilidade a que se refere a presente cláusula estende-se à reparação de dano por falta de pessoal, falta eventual de instalações, equipamentos e/ou aparelhagem;</w:t>
      </w:r>
    </w:p>
    <w:p w14:paraId="688714F8">
      <w:pPr>
        <w:pStyle w:val="32"/>
        <w:keepNext w:val="0"/>
        <w:keepLines w:val="0"/>
        <w:pageBreakBefore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8.3. A fiscalização será realizada através de ações de controle e avaliação, com a finalidade de verificação e monitoramento dos resultados assistenciais, explicitando informações quanto à qualidade e quantidade dos serviços realizados, eventuais falhas na prestação ou divergências no cumprimento, análise e avaliação de desempenho;</w:t>
      </w:r>
    </w:p>
    <w:p w14:paraId="11DFAE91">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8.4. As vistorias técnicas poderão ser realizadas a todos os interessados, independente de agendamento prévio, anteriormente ou após a assinatura do contrato, a critério da Câmara Municipal e da Comissão Técnica;</w:t>
      </w:r>
    </w:p>
    <w:p w14:paraId="0E1CC485">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9. DAS CONDIÇÕES DE PAGAMENTO</w:t>
      </w:r>
    </w:p>
    <w:p w14:paraId="01836376">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9.1. O CONTRATADO apresentará, mensalmente os documentos referentes aos serviços efetivamente realizados e autorizados no mês de referência;</w:t>
      </w:r>
    </w:p>
    <w:p w14:paraId="674F3AC2">
      <w:pPr>
        <w:pStyle w:val="32"/>
        <w:keepNext w:val="0"/>
        <w:keepLines w:val="0"/>
        <w:pageBreakBefore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9.2. O CONTRATANTE, após conferência, validação e processamento dos procedimentos realizados, efetuará o pagamento diretamente na conta do CONTRATADO;</w:t>
      </w:r>
    </w:p>
    <w:p w14:paraId="72330A59">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9.3. Após a emissão do relatório consolidado dos procedimentos será autorizado ao prestador de serviços a emitir a Nota Fiscal de serviços realizados, a qual deverá ser encaminhada ao departamento competente para as providências necessárias à realização do pagamento;</w:t>
      </w:r>
    </w:p>
    <w:p w14:paraId="42F69D09">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10. DO CONTRATO/PRAZO</w:t>
      </w:r>
    </w:p>
    <w:p w14:paraId="5FDEE9CB">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10.1. O Contrato será efetivado por um período de 12 (doze) meses, contados a partir da data da sua assinatura, podendo ser prorrogado por sucessivos períodos, em conformidade com o Artigo 107 da Lei Federal nº 14.133/21;</w:t>
      </w:r>
    </w:p>
    <w:p w14:paraId="7A2A27F1">
      <w:pPr>
        <w:pStyle w:val="32"/>
        <w:keepNext w:val="0"/>
        <w:keepLines w:val="0"/>
        <w:pageBreakBefore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10.2. O contratado será convocado para assinar o Contrato de prestação de serviços no prazo de três dias úteis;</w:t>
      </w:r>
    </w:p>
    <w:p w14:paraId="57AF14F3">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10.3. O prazo para início da prestação dos serviços será imediatamente após a data da assinatura do instrumento contratual;</w:t>
      </w:r>
    </w:p>
    <w:p w14:paraId="41F4FCA0">
      <w:pPr>
        <w:pStyle w:val="32"/>
        <w:keepNext w:val="0"/>
        <w:keepLines w:val="0"/>
        <w:widowControl/>
        <w:suppressLineNumbers w:val="0"/>
        <w:spacing w:after="0" w:afterAutospacing="0" w:line="240" w:lineRule="auto"/>
        <w:jc w:val="both"/>
      </w:pPr>
      <w:r>
        <w:rPr>
          <w:rFonts w:hint="default" w:ascii="Times New Roman" w:hAnsi="Times New Roman" w:cs="Times New Roman"/>
          <w:b/>
          <w:bCs/>
          <w:sz w:val="22"/>
          <w:szCs w:val="22"/>
          <w:lang w:val="pt-BR"/>
        </w:rPr>
        <w:t>11. DA DOTAÇÃO ORÇAMENTÁRIA</w:t>
      </w:r>
    </w:p>
    <w:p w14:paraId="36A9A701">
      <w:pPr>
        <w:pStyle w:val="32"/>
        <w:keepNext w:val="0"/>
        <w:keepLines w:val="0"/>
        <w:widowControl/>
        <w:suppressLineNumbers w:val="0"/>
        <w:spacing w:after="0" w:afterAutospacing="0" w:line="240" w:lineRule="auto"/>
        <w:jc w:val="both"/>
        <w:rPr>
          <w:b w:val="0"/>
          <w:bCs w:val="0"/>
        </w:rPr>
      </w:pPr>
      <w:r>
        <w:rPr>
          <w:rFonts w:hint="default" w:ascii="Times New Roman" w:hAnsi="Times New Roman" w:cs="Times New Roman"/>
          <w:b w:val="0"/>
          <w:bCs w:val="0"/>
          <w:sz w:val="22"/>
          <w:szCs w:val="22"/>
          <w:lang w:val="pt-BR"/>
        </w:rPr>
        <w:t>11.1 As despesas oriundas da presente aquisição correrão por conta de recursos próprios específicos consignados no orçamento da Câmara Municipal de Primavera do Leste nas dotações orçamentárias relacionadas abaixo, podendo sofrer alterações, em caso de mudança estrutural do orçamento do órgão:</w:t>
      </w:r>
    </w:p>
    <w:p w14:paraId="4D7BC88A">
      <w:pPr>
        <w:pStyle w:val="32"/>
        <w:keepNext w:val="0"/>
        <w:keepLines w:val="0"/>
        <w:pageBreakBefore w:val="0"/>
        <w:widowControl/>
        <w:suppressLineNumbers w:val="0"/>
        <w:spacing w:after="0" w:afterAutospacing="0" w:line="240" w:lineRule="auto"/>
        <w:jc w:val="both"/>
        <w:rPr>
          <w:b w:val="0"/>
          <w:bCs w:val="0"/>
        </w:rPr>
      </w:pPr>
      <w:r>
        <w:rPr>
          <w:rFonts w:hint="default" w:ascii="Times New Roman" w:hAnsi="Times New Roman" w:cs="Times New Roman"/>
          <w:b w:val="0"/>
          <w:bCs w:val="0"/>
          <w:color w:val="000000"/>
          <w:sz w:val="22"/>
          <w:szCs w:val="22"/>
          <w:lang w:val="pt-BR"/>
        </w:rPr>
        <w:t>Câmara Minicipal:</w:t>
      </w:r>
    </w:p>
    <w:tbl>
      <w:tblPr>
        <w:tblStyle w:val="14"/>
        <w:tblW w:w="897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2392"/>
        <w:gridCol w:w="2152"/>
        <w:gridCol w:w="4426"/>
      </w:tblGrid>
      <w:tr w14:paraId="62A0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F13979">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Órgão</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0C5A10">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01</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539750">
            <w:pPr>
              <w:pStyle w:val="32"/>
              <w:keepNext w:val="0"/>
              <w:keepLines w:val="0"/>
              <w:widowControl/>
              <w:suppressLineNumbers w:val="0"/>
              <w:jc w:val="left"/>
              <w:rPr>
                <w:b w:val="0"/>
                <w:bCs w:val="0"/>
              </w:rPr>
            </w:pPr>
            <w:r>
              <w:rPr>
                <w:rFonts w:hint="default" w:ascii="Times New Roman" w:hAnsi="Times New Roman" w:cs="Times New Roman"/>
                <w:b w:val="0"/>
                <w:bCs w:val="0"/>
                <w:color w:val="000000"/>
                <w:sz w:val="22"/>
                <w:szCs w:val="22"/>
                <w:lang w:val="pt-BR"/>
              </w:rPr>
              <w:t>CÂMARA MUNICIPAL</w:t>
            </w:r>
          </w:p>
        </w:tc>
      </w:tr>
      <w:tr w14:paraId="4E7C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9D3AA7">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Und. Orçamentária</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628CB0">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lang w:val="pt-BR"/>
              </w:rPr>
              <w:t>01.00.1</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9C262B">
            <w:pPr>
              <w:pStyle w:val="32"/>
              <w:keepNext w:val="0"/>
              <w:keepLines w:val="0"/>
              <w:widowControl/>
              <w:suppressLineNumbers w:val="0"/>
              <w:jc w:val="left"/>
              <w:rPr>
                <w:b w:val="0"/>
                <w:bCs w:val="0"/>
                <w:lang w:val="en-US"/>
              </w:rPr>
            </w:pPr>
            <w:r>
              <w:rPr>
                <w:rFonts w:hint="default" w:ascii="Times New Roman" w:hAnsi="Times New Roman" w:cs="Times New Roman"/>
                <w:b w:val="0"/>
                <w:bCs w:val="0"/>
                <w:color w:val="000000"/>
                <w:sz w:val="22"/>
                <w:szCs w:val="22"/>
                <w:lang w:val="en-US"/>
              </w:rPr>
              <w:t>DEPARTAMENTO ADMINISTRATIVO</w:t>
            </w:r>
          </w:p>
        </w:tc>
      </w:tr>
      <w:tr w14:paraId="60EF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95B261">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Unidade Executora</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3B8ACA">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lang w:val="pt-BR"/>
              </w:rPr>
              <w:t>01.001</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10CBAF">
            <w:pPr>
              <w:pStyle w:val="32"/>
              <w:keepNext w:val="0"/>
              <w:keepLines w:val="0"/>
              <w:widowControl/>
              <w:suppressLineNumbers w:val="0"/>
              <w:jc w:val="left"/>
              <w:rPr>
                <w:b w:val="0"/>
                <w:bCs w:val="0"/>
                <w:lang w:val="en-US"/>
              </w:rPr>
            </w:pPr>
            <w:r>
              <w:rPr>
                <w:rFonts w:hint="default" w:ascii="Times New Roman" w:hAnsi="Times New Roman" w:cs="Times New Roman"/>
                <w:b w:val="0"/>
                <w:bCs w:val="0"/>
                <w:color w:val="000000"/>
                <w:sz w:val="22"/>
                <w:szCs w:val="22"/>
                <w:lang w:val="en-US"/>
              </w:rPr>
              <w:t>DEPARTAMENTO ADMINISTRATIVO</w:t>
            </w:r>
          </w:p>
        </w:tc>
      </w:tr>
      <w:tr w14:paraId="6149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4BCF38">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Funcional Programática</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0A9BC5">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lang w:val="pt-BR"/>
              </w:rPr>
              <w:t>01.031.0001-2.001</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623B59">
            <w:pPr>
              <w:pStyle w:val="32"/>
              <w:keepNext w:val="0"/>
              <w:keepLines w:val="0"/>
              <w:widowControl/>
              <w:suppressLineNumbers w:val="0"/>
              <w:jc w:val="left"/>
              <w:rPr>
                <w:b w:val="0"/>
                <w:bCs w:val="0"/>
              </w:rPr>
            </w:pPr>
            <w:r>
              <w:rPr>
                <w:rFonts w:hint="default" w:ascii="Times New Roman" w:hAnsi="Times New Roman" w:cs="Times New Roman"/>
                <w:b w:val="0"/>
                <w:bCs w:val="0"/>
                <w:color w:val="000000"/>
                <w:sz w:val="22"/>
                <w:szCs w:val="22"/>
                <w:lang w:val="pt-BR"/>
              </w:rPr>
              <w:t xml:space="preserve">MANUTENÇÃO DO </w:t>
            </w:r>
            <w:r>
              <w:rPr>
                <w:rFonts w:hint="default" w:ascii="Times New Roman" w:hAnsi="Times New Roman" w:cs="Times New Roman"/>
                <w:b w:val="0"/>
                <w:bCs w:val="0"/>
                <w:color w:val="000000"/>
                <w:sz w:val="22"/>
                <w:szCs w:val="22"/>
                <w:lang w:val="en-US"/>
              </w:rPr>
              <w:t>DEPARTAMENTO ADMINISTRATIVO DA CAMARA MUNICIPAL</w:t>
            </w:r>
          </w:p>
        </w:tc>
      </w:tr>
      <w:tr w14:paraId="51A7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B6622C">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Ficha</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340808">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0012</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58AFE2">
            <w:pPr>
              <w:pStyle w:val="32"/>
              <w:keepNext w:val="0"/>
              <w:keepLines w:val="0"/>
              <w:widowControl/>
              <w:suppressLineNumbers w:val="0"/>
              <w:rPr>
                <w:b w:val="0"/>
                <w:bCs w:val="0"/>
                <w:lang w:val="en-US"/>
              </w:rPr>
            </w:pPr>
            <w:r>
              <w:rPr>
                <w:rFonts w:hint="default" w:ascii="Times New Roman" w:hAnsi="Times New Roman" w:cs="Times New Roman"/>
                <w:b w:val="0"/>
                <w:bCs w:val="0"/>
                <w:sz w:val="22"/>
                <w:szCs w:val="22"/>
                <w:lang w:val="en-US"/>
              </w:rPr>
              <w:t>OUTROS SERV. DE TERCEIROS – PESSOA JURÍDICA</w:t>
            </w:r>
          </w:p>
        </w:tc>
      </w:tr>
      <w:tr w14:paraId="1305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5A2505">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Despesa/Fonte</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56C040">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3.3.90.39.00</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4FDCAB">
            <w:pPr>
              <w:pStyle w:val="32"/>
              <w:keepNext w:val="0"/>
              <w:keepLines w:val="0"/>
              <w:widowControl/>
              <w:suppressLineNumbers w:val="0"/>
              <w:rPr>
                <w:b w:val="0"/>
                <w:bCs w:val="0"/>
              </w:rPr>
            </w:pPr>
            <w:r>
              <w:rPr>
                <w:rFonts w:hint="default" w:ascii="Times New Roman" w:hAnsi="Times New Roman" w:cs="Times New Roman"/>
                <w:b w:val="0"/>
                <w:bCs w:val="0"/>
                <w:sz w:val="22"/>
                <w:szCs w:val="22"/>
              </w:rPr>
              <w:t>OUTROS SERV. DE TERCEIROS – PESSOA JURÍDICA</w:t>
            </w:r>
          </w:p>
        </w:tc>
      </w:tr>
      <w:tr w14:paraId="7D80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3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B50B23">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Fonte</w:t>
            </w:r>
          </w:p>
        </w:tc>
        <w:tc>
          <w:tcPr>
            <w:tcW w:w="21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F98557">
            <w:pPr>
              <w:pStyle w:val="32"/>
              <w:keepNext w:val="0"/>
              <w:keepLines w:val="0"/>
              <w:widowControl/>
              <w:suppressLineNumbers w:val="0"/>
              <w:jc w:val="both"/>
              <w:rPr>
                <w:b w:val="0"/>
                <w:bCs w:val="0"/>
              </w:rPr>
            </w:pPr>
            <w:r>
              <w:rPr>
                <w:rFonts w:hint="default" w:ascii="Times New Roman" w:hAnsi="Times New Roman" w:cs="Times New Roman"/>
                <w:b w:val="0"/>
                <w:bCs w:val="0"/>
                <w:color w:val="000000"/>
                <w:sz w:val="22"/>
                <w:szCs w:val="22"/>
              </w:rPr>
              <w:t>1.500</w:t>
            </w:r>
          </w:p>
        </w:tc>
        <w:tc>
          <w:tcPr>
            <w:tcW w:w="442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41FD1D">
            <w:pPr>
              <w:pStyle w:val="32"/>
              <w:keepNext w:val="0"/>
              <w:keepLines w:val="0"/>
              <w:widowControl/>
              <w:suppressLineNumbers w:val="0"/>
              <w:jc w:val="left"/>
              <w:rPr>
                <w:b w:val="0"/>
                <w:bCs w:val="0"/>
              </w:rPr>
            </w:pPr>
            <w:r>
              <w:rPr>
                <w:rFonts w:hint="default" w:ascii="Times New Roman" w:hAnsi="Times New Roman" w:cs="Times New Roman"/>
                <w:b w:val="0"/>
                <w:bCs w:val="0"/>
                <w:color w:val="000000"/>
                <w:sz w:val="22"/>
                <w:szCs w:val="22"/>
              </w:rPr>
              <w:t>***</w:t>
            </w:r>
          </w:p>
        </w:tc>
      </w:tr>
    </w:tbl>
    <w:p w14:paraId="53EE7D36">
      <w:pPr>
        <w:pStyle w:val="32"/>
        <w:keepNext w:val="0"/>
        <w:keepLines w:val="0"/>
        <w:widowControl/>
        <w:suppressLineNumbers w:val="0"/>
        <w:spacing w:after="0" w:afterAutospacing="0" w:line="240" w:lineRule="auto"/>
        <w:jc w:val="both"/>
        <w:rPr>
          <w:b w:val="0"/>
          <w:bCs w:val="0"/>
        </w:rPr>
      </w:pPr>
    </w:p>
    <w:p w14:paraId="67ECDE97">
      <w:pPr>
        <w:pStyle w:val="32"/>
        <w:keepNext w:val="0"/>
        <w:keepLines w:val="0"/>
        <w:widowControl/>
        <w:suppressLineNumbers w:val="0"/>
        <w:spacing w:after="0" w:afterAutospacing="0" w:line="240" w:lineRule="auto"/>
        <w:jc w:val="right"/>
        <w:rPr>
          <w:b w:val="0"/>
          <w:bCs w:val="0"/>
        </w:rPr>
      </w:pPr>
      <w:r>
        <w:rPr>
          <w:rFonts w:hint="default" w:ascii="Times New Roman" w:hAnsi="Times New Roman" w:cs="Times New Roman"/>
          <w:b w:val="0"/>
          <w:bCs w:val="0"/>
          <w:sz w:val="22"/>
          <w:szCs w:val="22"/>
          <w:lang w:val="pt-BR"/>
        </w:rPr>
        <w:t xml:space="preserve">Primavera do Leste/MT, 05 de novembro de 2024. </w:t>
      </w:r>
    </w:p>
    <w:p w14:paraId="469A7EFF">
      <w:pPr>
        <w:pStyle w:val="32"/>
        <w:keepNext w:val="0"/>
        <w:keepLines w:val="0"/>
        <w:widowControl/>
        <w:suppressLineNumbers w:val="0"/>
        <w:spacing w:after="0" w:afterAutospacing="0" w:line="240" w:lineRule="auto"/>
        <w:jc w:val="center"/>
        <w:rPr>
          <w:b w:val="0"/>
          <w:bCs w:val="0"/>
        </w:rPr>
      </w:pPr>
    </w:p>
    <w:p w14:paraId="5D41A3F5">
      <w:pPr>
        <w:pStyle w:val="32"/>
        <w:keepNext w:val="0"/>
        <w:keepLines w:val="0"/>
        <w:widowControl/>
        <w:suppressLineNumbers w:val="0"/>
        <w:spacing w:after="0" w:afterAutospacing="0" w:line="240" w:lineRule="auto"/>
        <w:rPr>
          <w:b w:val="0"/>
          <w:bCs w:val="0"/>
        </w:rPr>
      </w:pPr>
    </w:p>
    <w:p w14:paraId="23355C96">
      <w:pPr>
        <w:pStyle w:val="32"/>
        <w:keepNext w:val="0"/>
        <w:keepLines w:val="0"/>
        <w:widowControl/>
        <w:suppressLineNumbers w:val="0"/>
        <w:spacing w:after="0" w:afterAutospacing="0" w:line="240" w:lineRule="auto"/>
        <w:jc w:val="center"/>
        <w:rPr>
          <w:b w:val="0"/>
          <w:bCs w:val="0"/>
        </w:rPr>
      </w:pPr>
      <w:r>
        <w:rPr>
          <w:rFonts w:hint="default" w:ascii="Times New Roman" w:hAnsi="Times New Roman" w:cs="Times New Roman"/>
          <w:b w:val="0"/>
          <w:bCs w:val="0"/>
          <w:sz w:val="22"/>
          <w:szCs w:val="22"/>
          <w:lang w:val="pt-BR"/>
        </w:rPr>
        <w:t>___________________________________________</w:t>
      </w:r>
    </w:p>
    <w:p w14:paraId="05D5DDD6">
      <w:pPr>
        <w:pStyle w:val="32"/>
        <w:keepNext w:val="0"/>
        <w:keepLines w:val="0"/>
        <w:widowControl/>
        <w:suppressLineNumbers w:val="0"/>
        <w:spacing w:after="0" w:afterAutospacing="0" w:line="240" w:lineRule="auto"/>
        <w:jc w:val="center"/>
      </w:pPr>
      <w:r>
        <w:rPr>
          <w:rFonts w:hint="default" w:ascii="Times New Roman" w:hAnsi="Times New Roman" w:cs="Times New Roman"/>
          <w:b w:val="0"/>
          <w:bCs w:val="0"/>
          <w:sz w:val="22"/>
          <w:szCs w:val="22"/>
          <w:lang w:val="pt-BR"/>
        </w:rPr>
        <w:t>THIAGO P. G. VILHA</w:t>
      </w:r>
      <w:r>
        <w:rPr>
          <w:rFonts w:hint="default" w:ascii="Times New Roman" w:hAnsi="Times New Roman" w:cs="Times New Roman"/>
          <w:b w:val="0"/>
          <w:bCs w:val="0"/>
          <w:sz w:val="22"/>
          <w:szCs w:val="22"/>
          <w:lang w:val="pt-BR"/>
        </w:rPr>
        <w:br w:type="textWrapping"/>
      </w:r>
      <w:r>
        <w:rPr>
          <w:rFonts w:hint="default" w:ascii="Times New Roman" w:hAnsi="Times New Roman" w:cs="Times New Roman"/>
          <w:b w:val="0"/>
          <w:bCs w:val="0"/>
          <w:sz w:val="22"/>
          <w:szCs w:val="22"/>
          <w:lang w:val="pt-BR"/>
        </w:rPr>
        <w:t>COORD. GESTÃO DE PESSOAS</w:t>
      </w:r>
      <w:r>
        <w:rPr>
          <w:rFonts w:hint="default" w:ascii="Times New Roman" w:hAnsi="Times New Roman" w:cs="Times New Roman"/>
          <w:b w:val="0"/>
          <w:bCs w:val="0"/>
          <w:sz w:val="22"/>
          <w:szCs w:val="22"/>
          <w:lang w:val="pt-BR"/>
        </w:rPr>
        <w:br w:type="textWrapping"/>
      </w:r>
      <w:r>
        <w:rPr>
          <w:rFonts w:hint="default" w:ascii="Times New Roman" w:hAnsi="Times New Roman" w:cs="Times New Roman"/>
          <w:b w:val="0"/>
          <w:bCs w:val="0"/>
          <w:sz w:val="22"/>
          <w:szCs w:val="22"/>
          <w:lang w:val="pt-BR"/>
        </w:rPr>
        <w:t xml:space="preserve">Port. 227/2023 </w:t>
      </w:r>
    </w:p>
    <w:p w14:paraId="503F964A">
      <w:pPr>
        <w:spacing w:line="100" w:lineRule="atLeast"/>
        <w:jc w:val="both"/>
        <w:rPr>
          <w:rFonts w:eastAsia="Times New Roman"/>
          <w:b/>
          <w:bCs/>
          <w:color w:val="000000"/>
          <w:sz w:val="24"/>
          <w:szCs w:val="24"/>
          <w:lang w:eastAsia="en-US"/>
        </w:rPr>
      </w:pPr>
    </w:p>
    <w:p w14:paraId="1793E1B6">
      <w:pPr>
        <w:spacing w:line="100" w:lineRule="atLeast"/>
        <w:jc w:val="both"/>
        <w:rPr>
          <w:rFonts w:eastAsia="Times New Roman"/>
          <w:b/>
          <w:bCs/>
          <w:color w:val="000000"/>
          <w:sz w:val="24"/>
          <w:szCs w:val="24"/>
          <w:lang w:eastAsia="en-US"/>
        </w:rPr>
      </w:pPr>
    </w:p>
    <w:p w14:paraId="1F53405B">
      <w:pPr>
        <w:spacing w:line="100" w:lineRule="atLeast"/>
        <w:jc w:val="both"/>
        <w:rPr>
          <w:rFonts w:eastAsia="Times New Roman"/>
          <w:b/>
          <w:bCs/>
          <w:color w:val="000000"/>
          <w:sz w:val="24"/>
          <w:szCs w:val="24"/>
          <w:lang w:eastAsia="en-US"/>
        </w:rPr>
      </w:pPr>
    </w:p>
    <w:p w14:paraId="4C710560">
      <w:pPr>
        <w:spacing w:line="100" w:lineRule="atLeast"/>
        <w:jc w:val="both"/>
        <w:rPr>
          <w:rFonts w:eastAsia="Times New Roman"/>
          <w:b/>
          <w:bCs/>
          <w:color w:val="000000"/>
          <w:sz w:val="24"/>
          <w:szCs w:val="24"/>
          <w:lang w:eastAsia="en-US"/>
        </w:rPr>
      </w:pPr>
    </w:p>
    <w:p w14:paraId="5CA888A3">
      <w:pPr>
        <w:spacing w:line="100" w:lineRule="atLeast"/>
        <w:jc w:val="both"/>
        <w:rPr>
          <w:rFonts w:eastAsia="Times New Roman"/>
          <w:b/>
          <w:bCs/>
          <w:color w:val="000000"/>
          <w:sz w:val="24"/>
          <w:szCs w:val="24"/>
          <w:lang w:eastAsia="en-US"/>
        </w:rPr>
      </w:pPr>
    </w:p>
    <w:p w14:paraId="23534F2C">
      <w:pPr>
        <w:spacing w:line="100" w:lineRule="atLeast"/>
        <w:jc w:val="both"/>
        <w:rPr>
          <w:rFonts w:eastAsia="Times New Roman"/>
          <w:b/>
          <w:bCs/>
          <w:color w:val="000000"/>
          <w:sz w:val="24"/>
          <w:szCs w:val="24"/>
          <w:lang w:eastAsia="en-US"/>
        </w:rPr>
      </w:pPr>
    </w:p>
    <w:p w14:paraId="596F1275">
      <w:pPr>
        <w:spacing w:line="100" w:lineRule="atLeast"/>
        <w:jc w:val="both"/>
        <w:rPr>
          <w:rFonts w:eastAsia="Times New Roman"/>
          <w:b/>
          <w:bCs/>
          <w:color w:val="000000"/>
          <w:sz w:val="24"/>
          <w:szCs w:val="24"/>
          <w:lang w:eastAsia="en-US"/>
        </w:rPr>
      </w:pPr>
    </w:p>
    <w:p w14:paraId="55756E17">
      <w:pPr>
        <w:spacing w:line="100" w:lineRule="atLeast"/>
        <w:jc w:val="both"/>
        <w:rPr>
          <w:rFonts w:eastAsia="Times New Roman"/>
          <w:b/>
          <w:bCs/>
          <w:color w:val="000000"/>
          <w:sz w:val="24"/>
          <w:szCs w:val="24"/>
          <w:lang w:eastAsia="en-US"/>
        </w:rPr>
      </w:pPr>
    </w:p>
    <w:p w14:paraId="09B4D37A">
      <w:pPr>
        <w:pStyle w:val="181"/>
        <w:spacing w:line="100" w:lineRule="atLeast"/>
        <w:jc w:val="center"/>
        <w:rPr>
          <w:rFonts w:eastAsia="Times New Roman"/>
          <w:color w:val="000000"/>
          <w:sz w:val="22"/>
          <w:szCs w:val="22"/>
          <w:lang w:eastAsia="en-US"/>
        </w:rPr>
      </w:pPr>
    </w:p>
    <w:p w14:paraId="26A0F3A4">
      <w:pPr>
        <w:pStyle w:val="2"/>
        <w:numPr>
          <w:ilvl w:val="0"/>
          <w:numId w:val="0"/>
        </w:numPr>
        <w:spacing w:before="0" w:after="120"/>
        <w:ind w:left="0" w:firstLine="0"/>
        <w:jc w:val="center"/>
        <w:rPr>
          <w:rFonts w:ascii="Times New Roman" w:hAnsi="Times New Roman"/>
        </w:rPr>
      </w:pPr>
      <w:r>
        <w:t>ANEXO II - MODELO DE DECLARAÇÕES</w:t>
      </w:r>
      <w:bookmarkEnd w:id="60"/>
    </w:p>
    <w:p w14:paraId="5430666B">
      <w:pPr>
        <w:pStyle w:val="49"/>
        <w:tabs>
          <w:tab w:val="left" w:pos="1134"/>
        </w:tabs>
        <w:spacing w:before="120" w:beforeAutospacing="0" w:after="120" w:afterAutospacing="0"/>
        <w:jc w:val="center"/>
        <w:textAlignment w:val="baseline"/>
        <w:rPr>
          <w:rFonts w:ascii="Times New Roman" w:hAnsi="Times New Roman"/>
        </w:rPr>
      </w:pPr>
    </w:p>
    <w:p w14:paraId="1B0E4F02">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1616B415">
      <w:pPr>
        <w:pStyle w:val="49"/>
        <w:tabs>
          <w:tab w:val="left" w:pos="1134"/>
        </w:tabs>
        <w:spacing w:before="120" w:beforeAutospacing="0" w:after="120" w:afterAutospacing="0"/>
        <w:ind w:firstLine="567"/>
        <w:jc w:val="both"/>
        <w:textAlignment w:val="baseline"/>
        <w:rPr>
          <w:rFonts w:ascii="Times New Roman" w:hAnsi="Times New Roman"/>
        </w:rPr>
      </w:pPr>
    </w:p>
    <w:p w14:paraId="579BF594">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 xml:space="preserve">Edital de Pregão Eletrônico nº </w:t>
      </w:r>
      <w:r>
        <w:rPr>
          <w:rFonts w:hint="default"/>
          <w:lang w:val="pt-BR"/>
        </w:rPr>
        <w:t>20</w:t>
      </w:r>
      <w:r>
        <w:rPr>
          <w:lang w:val="pt-BR"/>
        </w:rPr>
        <w:t>/2024</w:t>
      </w:r>
      <w:r>
        <w:rPr>
          <w:rFonts w:hint="default"/>
          <w:lang w:val="pt-BR"/>
        </w:rPr>
        <w:t>.</w:t>
      </w:r>
    </w:p>
    <w:p w14:paraId="2FF7D940">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33855057">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46B273A6">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14:paraId="567C5C1B">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14:paraId="3415CC3E">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14:paraId="18DE86AF">
      <w:pPr>
        <w:pStyle w:val="49"/>
        <w:tabs>
          <w:tab w:val="left" w:pos="1134"/>
        </w:tabs>
        <w:spacing w:before="120" w:beforeAutospacing="0" w:after="120" w:afterAutospacing="0"/>
        <w:ind w:firstLine="567"/>
        <w:jc w:val="both"/>
        <w:textAlignment w:val="baseline"/>
        <w:rPr>
          <w:rFonts w:ascii="Times New Roman" w:hAnsi="Times New Roman"/>
        </w:rPr>
      </w:pPr>
    </w:p>
    <w:p w14:paraId="3989BE0B">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14:paraId="3FA694A7">
      <w:pPr>
        <w:pStyle w:val="49"/>
        <w:tabs>
          <w:tab w:val="left" w:pos="1134"/>
        </w:tabs>
        <w:spacing w:before="120" w:beforeAutospacing="0" w:after="120" w:afterAutospacing="0"/>
        <w:ind w:firstLine="567"/>
        <w:jc w:val="both"/>
        <w:textAlignment w:val="baseline"/>
        <w:rPr>
          <w:rFonts w:ascii="Times New Roman" w:hAnsi="Times New Roman"/>
        </w:rPr>
      </w:pPr>
    </w:p>
    <w:p w14:paraId="1FF46302">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0365FF8A">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101DC436">
      <w:pPr>
        <w:rPr>
          <w:rFonts w:ascii="Times New Roman" w:hAnsi="Times New Roman" w:eastAsia="Times New Roman" w:cs="Times New Roman"/>
          <w:sz w:val="24"/>
          <w:szCs w:val="24"/>
          <w:lang w:eastAsia="pt-BR"/>
        </w:rPr>
      </w:pPr>
      <w:r>
        <w:br w:type="page"/>
      </w:r>
    </w:p>
    <w:p w14:paraId="46064F23">
      <w:pPr>
        <w:pStyle w:val="2"/>
        <w:numPr>
          <w:ilvl w:val="0"/>
          <w:numId w:val="0"/>
        </w:numPr>
        <w:spacing w:before="0" w:after="120"/>
        <w:ind w:left="0" w:firstLine="0"/>
        <w:jc w:val="center"/>
        <w:rPr>
          <w:rFonts w:ascii="Times New Roman" w:hAnsi="Times New Roman"/>
        </w:rPr>
      </w:pPr>
      <w:bookmarkStart w:id="63" w:name="_Toc149517468"/>
      <w:r>
        <w:t>ANEXO III - MODELO DE PROPOSTA</w:t>
      </w:r>
      <w:bookmarkEnd w:id="63"/>
    </w:p>
    <w:p w14:paraId="42269271">
      <w:pPr>
        <w:pStyle w:val="49"/>
        <w:tabs>
          <w:tab w:val="left" w:pos="1134"/>
        </w:tabs>
        <w:spacing w:before="120" w:beforeAutospacing="0" w:after="120" w:afterAutospacing="0"/>
        <w:jc w:val="center"/>
        <w:textAlignment w:val="baseline"/>
        <w:rPr>
          <w:rFonts w:ascii="Times New Roman" w:hAnsi="Times New Roman"/>
        </w:rPr>
      </w:pPr>
    </w:p>
    <w:p w14:paraId="40153D73">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519C353A">
      <w:pPr>
        <w:spacing w:before="0" w:after="0" w:line="240" w:lineRule="auto"/>
        <w:jc w:val="both"/>
        <w:rPr>
          <w:rFonts w:ascii="Times New Roman" w:hAnsi="Times New Roman"/>
        </w:rPr>
      </w:pPr>
      <w:r>
        <w:rPr>
          <w:rFonts w:ascii="Times New Roman" w:hAnsi="Times New Roman" w:cs="Times New Roman"/>
          <w:sz w:val="24"/>
          <w:szCs w:val="24"/>
        </w:rPr>
        <w:t>À</w:t>
      </w:r>
    </w:p>
    <w:p w14:paraId="0F32E9E9">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4AF24C64">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 xml:space="preserve">Pregão Eletrônico nº </w:t>
      </w:r>
      <w:r>
        <w:rPr>
          <w:rFonts w:hint="default" w:cs="Times New Roman"/>
          <w:sz w:val="24"/>
          <w:szCs w:val="24"/>
          <w:lang w:val="pt-BR"/>
        </w:rPr>
        <w:t>20</w:t>
      </w:r>
      <w:r>
        <w:rPr>
          <w:rFonts w:cs="Times New Roman"/>
          <w:sz w:val="24"/>
          <w:szCs w:val="24"/>
          <w:lang w:val="pt-BR"/>
        </w:rPr>
        <w:t>/2024</w:t>
      </w:r>
    </w:p>
    <w:p w14:paraId="643FA5C6">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163C1AF4">
      <w:pPr>
        <w:spacing w:before="0" w:after="0" w:line="240" w:lineRule="auto"/>
        <w:jc w:val="both"/>
        <w:rPr>
          <w:rFonts w:ascii="Times New Roman" w:hAnsi="Times New Roman" w:cs="Times New Roman"/>
          <w:sz w:val="24"/>
          <w:szCs w:val="24"/>
        </w:rPr>
      </w:pPr>
    </w:p>
    <w:p w14:paraId="20259E2B">
      <w:pPr>
        <w:jc w:val="center"/>
        <w:rPr>
          <w:rFonts w:ascii="Times New Roman" w:hAnsi="Times New Roman"/>
        </w:rPr>
      </w:pPr>
      <w:r>
        <w:rPr>
          <w:rFonts w:ascii="Times New Roman" w:hAnsi="Times New Roman" w:cs="Times New Roman"/>
          <w:b/>
          <w:bCs/>
          <w:sz w:val="24"/>
          <w:szCs w:val="24"/>
          <w:u w:val="single"/>
        </w:rPr>
        <w:t>PROPOSTA</w:t>
      </w:r>
    </w:p>
    <w:p w14:paraId="55215CC5">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13E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2829556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75BAE122">
            <w:pPr>
              <w:widowControl/>
              <w:suppressAutoHyphens/>
              <w:spacing w:before="0" w:after="0" w:line="240" w:lineRule="auto"/>
              <w:jc w:val="both"/>
              <w:rPr>
                <w:rFonts w:ascii="Times New Roman" w:hAnsi="Times New Roman" w:cs="Times New Roman"/>
                <w:sz w:val="16"/>
                <w:szCs w:val="16"/>
              </w:rPr>
            </w:pPr>
          </w:p>
        </w:tc>
      </w:tr>
      <w:tr w14:paraId="390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38747AC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5647ED7A">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2A8A7C0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1459E1F0">
            <w:pPr>
              <w:widowControl/>
              <w:suppressAutoHyphens/>
              <w:spacing w:before="0" w:after="0" w:line="240" w:lineRule="auto"/>
              <w:jc w:val="both"/>
              <w:rPr>
                <w:rFonts w:ascii="Times New Roman" w:hAnsi="Times New Roman" w:cs="Times New Roman"/>
                <w:sz w:val="16"/>
                <w:szCs w:val="16"/>
              </w:rPr>
            </w:pPr>
          </w:p>
        </w:tc>
      </w:tr>
      <w:tr w14:paraId="206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35E1B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2F36F8AF">
            <w:pPr>
              <w:widowControl/>
              <w:suppressAutoHyphens/>
              <w:spacing w:before="0" w:after="0" w:line="240" w:lineRule="auto"/>
              <w:jc w:val="both"/>
              <w:rPr>
                <w:rFonts w:ascii="Times New Roman" w:hAnsi="Times New Roman" w:cs="Times New Roman"/>
                <w:sz w:val="16"/>
                <w:szCs w:val="16"/>
              </w:rPr>
            </w:pPr>
          </w:p>
        </w:tc>
        <w:tc>
          <w:tcPr>
            <w:tcW w:w="2972" w:type="dxa"/>
          </w:tcPr>
          <w:p w14:paraId="6E5F5C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29923AA3">
            <w:pPr>
              <w:widowControl/>
              <w:suppressAutoHyphens/>
              <w:spacing w:before="0" w:after="0" w:line="240" w:lineRule="auto"/>
              <w:jc w:val="both"/>
              <w:rPr>
                <w:rFonts w:ascii="Times New Roman" w:hAnsi="Times New Roman" w:cs="Times New Roman"/>
                <w:sz w:val="16"/>
                <w:szCs w:val="16"/>
              </w:rPr>
            </w:pPr>
          </w:p>
        </w:tc>
      </w:tr>
      <w:tr w14:paraId="0046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611C3619">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0B7AC572">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320AF11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692CC064">
            <w:pPr>
              <w:widowControl/>
              <w:suppressAutoHyphens/>
              <w:spacing w:before="0" w:after="0" w:line="240" w:lineRule="auto"/>
              <w:jc w:val="both"/>
              <w:rPr>
                <w:rFonts w:ascii="Times New Roman" w:hAnsi="Times New Roman" w:cs="Times New Roman"/>
                <w:sz w:val="16"/>
                <w:szCs w:val="16"/>
              </w:rPr>
            </w:pPr>
          </w:p>
        </w:tc>
      </w:tr>
      <w:tr w14:paraId="39C8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12FF32F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5BDC2C46">
            <w:pPr>
              <w:widowControl/>
              <w:suppressAutoHyphens/>
              <w:spacing w:before="0" w:after="0" w:line="240" w:lineRule="auto"/>
              <w:jc w:val="both"/>
              <w:rPr>
                <w:rFonts w:ascii="Times New Roman" w:hAnsi="Times New Roman" w:cs="Times New Roman"/>
                <w:sz w:val="16"/>
                <w:szCs w:val="16"/>
              </w:rPr>
            </w:pPr>
          </w:p>
        </w:tc>
        <w:tc>
          <w:tcPr>
            <w:tcW w:w="2972" w:type="dxa"/>
          </w:tcPr>
          <w:p w14:paraId="5BDC643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144AF745">
            <w:pPr>
              <w:widowControl/>
              <w:suppressAutoHyphens/>
              <w:spacing w:before="0" w:after="0" w:line="240" w:lineRule="auto"/>
              <w:jc w:val="both"/>
              <w:rPr>
                <w:rFonts w:ascii="Times New Roman" w:hAnsi="Times New Roman" w:cs="Times New Roman"/>
                <w:sz w:val="16"/>
                <w:szCs w:val="16"/>
              </w:rPr>
            </w:pPr>
          </w:p>
        </w:tc>
      </w:tr>
      <w:tr w14:paraId="6B11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295ADF5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49ED9CD0">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40F44BC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6840A656">
            <w:pPr>
              <w:widowControl/>
              <w:suppressAutoHyphens/>
              <w:spacing w:before="0" w:after="0" w:line="240" w:lineRule="auto"/>
              <w:jc w:val="both"/>
              <w:rPr>
                <w:rFonts w:ascii="Times New Roman" w:hAnsi="Times New Roman" w:cs="Times New Roman"/>
                <w:sz w:val="16"/>
                <w:szCs w:val="16"/>
              </w:rPr>
            </w:pPr>
          </w:p>
        </w:tc>
      </w:tr>
      <w:tr w14:paraId="03F5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5A4573D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039BAB79">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5710831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31FAD0CB">
            <w:pPr>
              <w:widowControl/>
              <w:suppressAutoHyphens/>
              <w:spacing w:before="0" w:after="0" w:line="240" w:lineRule="auto"/>
              <w:jc w:val="both"/>
              <w:rPr>
                <w:rFonts w:ascii="Times New Roman" w:hAnsi="Times New Roman" w:cs="Times New Roman"/>
                <w:sz w:val="16"/>
                <w:szCs w:val="16"/>
              </w:rPr>
            </w:pPr>
          </w:p>
        </w:tc>
        <w:tc>
          <w:tcPr>
            <w:tcW w:w="2972" w:type="dxa"/>
          </w:tcPr>
          <w:p w14:paraId="065B07A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425F6E04">
            <w:pPr>
              <w:widowControl/>
              <w:suppressAutoHyphens/>
              <w:spacing w:before="0" w:after="0" w:line="240" w:lineRule="auto"/>
              <w:jc w:val="both"/>
              <w:rPr>
                <w:rFonts w:ascii="Times New Roman" w:hAnsi="Times New Roman" w:cs="Times New Roman"/>
                <w:sz w:val="16"/>
                <w:szCs w:val="16"/>
              </w:rPr>
            </w:pPr>
          </w:p>
        </w:tc>
      </w:tr>
      <w:tr w14:paraId="2AF0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64F552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3F0774E1">
            <w:pPr>
              <w:widowControl/>
              <w:suppressAutoHyphens/>
              <w:spacing w:before="0" w:after="0" w:line="240" w:lineRule="auto"/>
              <w:jc w:val="both"/>
              <w:rPr>
                <w:rFonts w:ascii="Times New Roman" w:hAnsi="Times New Roman" w:cs="Times New Roman"/>
                <w:sz w:val="16"/>
                <w:szCs w:val="16"/>
              </w:rPr>
            </w:pPr>
          </w:p>
        </w:tc>
        <w:tc>
          <w:tcPr>
            <w:tcW w:w="2972" w:type="dxa"/>
          </w:tcPr>
          <w:p w14:paraId="333695C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0715387C">
            <w:pPr>
              <w:widowControl/>
              <w:suppressAutoHyphens/>
              <w:spacing w:before="0" w:after="0" w:line="240" w:lineRule="auto"/>
              <w:jc w:val="both"/>
              <w:rPr>
                <w:rFonts w:ascii="Times New Roman" w:hAnsi="Times New Roman" w:cs="Times New Roman"/>
                <w:sz w:val="16"/>
                <w:szCs w:val="16"/>
              </w:rPr>
            </w:pPr>
          </w:p>
        </w:tc>
      </w:tr>
    </w:tbl>
    <w:p w14:paraId="2C381681">
      <w:pPr>
        <w:spacing w:before="0" w:after="0" w:line="240" w:lineRule="auto"/>
        <w:jc w:val="both"/>
        <w:rPr>
          <w:rFonts w:ascii="Times New Roman" w:hAnsi="Times New Roman" w:cs="Times New Roman"/>
          <w:sz w:val="24"/>
          <w:szCs w:val="24"/>
        </w:rPr>
      </w:pPr>
    </w:p>
    <w:p w14:paraId="1184C9D6">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 xml:space="preserve">Pregão Eletrônico nº </w:t>
      </w:r>
      <w:r>
        <w:rPr>
          <w:rFonts w:hint="default" w:cs="Times New Roman"/>
          <w:sz w:val="24"/>
          <w:szCs w:val="24"/>
          <w:lang w:val="pt-BR"/>
        </w:rPr>
        <w:t>20</w:t>
      </w:r>
      <w:r>
        <w:rPr>
          <w:rFonts w:cs="Times New Roman"/>
          <w:sz w:val="24"/>
          <w:szCs w:val="24"/>
          <w:lang w:val="pt-BR"/>
        </w:rPr>
        <w:t>/2024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20602D25">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5E1C476F">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69C4370">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E866160">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12EA5A3">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702802">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5B1E0AE">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03DE9877">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876188E">
            <w:pPr>
              <w:spacing w:before="0" w:after="0" w:line="240" w:lineRule="auto"/>
              <w:jc w:val="center"/>
              <w:rPr>
                <w:rFonts w:ascii="Times New Roman" w:hAnsi="Times New Roman"/>
              </w:rPr>
            </w:pPr>
            <w:r>
              <w:rPr>
                <w:rFonts w:ascii="Times New Roman" w:hAnsi="Times New Roman" w:cs="Times New Roman"/>
                <w:b/>
                <w:sz w:val="20"/>
                <w:szCs w:val="20"/>
              </w:rPr>
              <w:t>Preço</w:t>
            </w:r>
          </w:p>
          <w:p w14:paraId="013C2348">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3121D207">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5D21CA0F">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792B8F66">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55A7895B">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45F8263">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2661B763">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565A8C0A">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2839E03B">
      <w:pPr>
        <w:rPr>
          <w:rFonts w:ascii="Times New Roman" w:hAnsi="Times New Roman" w:cs="Times New Roman"/>
          <w:b/>
          <w:sz w:val="24"/>
          <w:szCs w:val="24"/>
        </w:rPr>
      </w:pPr>
    </w:p>
    <w:p w14:paraId="1860449A">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2BC46C2A">
      <w:pPr>
        <w:spacing w:before="0" w:after="0" w:line="240" w:lineRule="auto"/>
        <w:ind w:firstLine="2268"/>
        <w:jc w:val="both"/>
        <w:rPr>
          <w:rFonts w:ascii="Times New Roman" w:hAnsi="Times New Roman" w:cs="Times New Roman"/>
          <w:sz w:val="24"/>
          <w:szCs w:val="24"/>
        </w:rPr>
      </w:pPr>
    </w:p>
    <w:p w14:paraId="16A1E603">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04AA2CB4">
      <w:pPr>
        <w:jc w:val="center"/>
        <w:rPr>
          <w:rFonts w:ascii="Times New Roman" w:hAnsi="Times New Roman" w:cs="Times New Roman"/>
          <w:sz w:val="24"/>
          <w:szCs w:val="24"/>
        </w:rPr>
      </w:pPr>
    </w:p>
    <w:p w14:paraId="7141E58C">
      <w:pPr>
        <w:jc w:val="center"/>
        <w:rPr>
          <w:rFonts w:ascii="Times New Roman" w:hAnsi="Times New Roman" w:cs="Times New Roman"/>
          <w:sz w:val="24"/>
          <w:szCs w:val="24"/>
        </w:rPr>
      </w:pPr>
    </w:p>
    <w:p w14:paraId="64F524EC">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00B50B72">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14:paraId="6C0F12F5">
      <w:pPr>
        <w:rPr>
          <w:rFonts w:ascii="Times New Roman" w:hAnsi="Times New Roman"/>
          <w:lang w:eastAsia="pt-BR"/>
        </w:rPr>
      </w:pPr>
      <w:r>
        <w:br w:type="page"/>
      </w:r>
    </w:p>
    <w:p w14:paraId="442D74D7">
      <w:pPr>
        <w:pStyle w:val="2"/>
        <w:numPr>
          <w:ilvl w:val="0"/>
          <w:numId w:val="0"/>
        </w:numPr>
        <w:spacing w:before="0" w:after="120"/>
        <w:ind w:left="0" w:firstLine="0"/>
        <w:jc w:val="center"/>
        <w:rPr>
          <w:rFonts w:hint="default" w:ascii="Times New Roman" w:hAnsi="Times New Roman"/>
          <w:lang w:val="pt-BR"/>
        </w:rPr>
      </w:pPr>
      <w:bookmarkStart w:id="64" w:name="_ANEXO_IV_-"/>
      <w:bookmarkEnd w:id="64"/>
      <w:bookmarkStart w:id="65" w:name="_ANEXO_V_-"/>
      <w:bookmarkEnd w:id="65"/>
      <w:bookmarkStart w:id="66" w:name="_ANEXO_VII_-"/>
      <w:bookmarkEnd w:id="66"/>
      <w:bookmarkStart w:id="67" w:name="_Toc149517469"/>
      <w:r>
        <w:t>ANEXO IV – MINUTA DA ATA DE REGISTRO DE PREÇOS</w:t>
      </w:r>
      <w:bookmarkEnd w:id="67"/>
      <w:r>
        <w:rPr>
          <w:rFonts w:hint="default"/>
          <w:lang w:val="pt-BR"/>
        </w:rPr>
        <w:t xml:space="preserve"> Nº_____/2024.</w:t>
      </w:r>
    </w:p>
    <w:p w14:paraId="0B3AB647">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w:t>
      </w:r>
      <w:r>
        <w:rPr>
          <w:rFonts w:hint="default" w:cs="Times New Roman"/>
          <w:sz w:val="22"/>
          <w:szCs w:val="22"/>
          <w:lang w:val="en-US" w:eastAsia="pt-BR"/>
        </w:rPr>
        <w:t>020/2024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LOTE</w:t>
      </w:r>
      <w:r>
        <w:rPr>
          <w:rFonts w:ascii="Times New Roman" w:hAnsi="Times New Roman" w:cs="Times New Roman"/>
          <w:sz w:val="22"/>
          <w:szCs w:val="22"/>
          <w:lang w:eastAsia="pt-BR"/>
        </w:rPr>
        <w:t xml:space="preserve"> cujo objeto é </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55/2024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83BF8E0">
      <w:pPr>
        <w:pStyle w:val="67"/>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23793EF5">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é 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rStyle w:val="13"/>
          <w:rFonts w:hint="default" w:cs="Times New Roman"/>
          <w:b/>
          <w:bCs/>
          <w:sz w:val="22"/>
          <w:szCs w:val="22"/>
          <w:lang w:val="pt-BR" w:eastAsia="en-US"/>
        </w:rPr>
        <w:t>.</w:t>
      </w:r>
    </w:p>
    <w:p w14:paraId="64518CC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82001E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0197C65A">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578D5216">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197E9C07">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7F08C5B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66404A18">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1D0C2CFC">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32D6C71E">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66223DB6">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68A65D53">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55CA1DC4">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ECB8134">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3BCA452">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8E0F74E">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A5147FE">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A175DBA">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1D817667">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3DC27E5">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3BDD2C03">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7723CB6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4109B106">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1BA51FF4">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72119D1F">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4CAD77E2">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41AB72D6">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0571BCD9">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4F1DCC8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3CB704F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7B08FB3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2E597B38">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20/2024</w:t>
      </w:r>
      <w:r>
        <w:rPr>
          <w:rFonts w:ascii="Times New Roman" w:hAnsi="Times New Roman" w:cs="Times New Roman"/>
          <w:sz w:val="22"/>
          <w:szCs w:val="22"/>
          <w:lang w:eastAsia="pt-BR"/>
        </w:rPr>
        <w:t>.</w:t>
      </w:r>
    </w:p>
    <w:p w14:paraId="1EE51C5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2E1BE656">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129E5BF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76A2A32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5F903F0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27A7E4A5">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78D6B74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571049B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620B0773">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00AF1E3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015/2024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10A79D2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48C2FAE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6D3E39B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015/2024</w:t>
      </w:r>
      <w:r>
        <w:rPr>
          <w:rFonts w:ascii="Times New Roman" w:hAnsi="Times New Roman" w:cs="Times New Roman"/>
          <w:sz w:val="22"/>
          <w:szCs w:val="22"/>
          <w:shd w:val="clear" w:fill="auto"/>
          <w:lang w:eastAsia="pt-BR"/>
        </w:rPr>
        <w:t>.</w:t>
      </w:r>
    </w:p>
    <w:p w14:paraId="5D15B91D">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2F984AB">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2B2A188F">
      <w:pPr>
        <w:pStyle w:val="67"/>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4B9E7C5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6DEB5AC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14844F10">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7D14F45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4FA2CEE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AC11D4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48C446D1">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71D27F0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25732B2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EA9EBC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0404203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1F8236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C2C146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39A9C73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640859C7">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21534F4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21058D2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3A48FF7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35A687E1">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5B81C06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32B0D92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78CE395D">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4E4BF3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2F55385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6321EF6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6FA259EB">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500F6E5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7CE20FF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5E36B3A1">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5AE0F2D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825531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347E83D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1CAF0B2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610E9A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1FF52AA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6AC522C7">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3531F77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067589B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0A09CE73">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7CC617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D687E7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091650E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66559BA6">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1836A2A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1C00DA06">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4576306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5646839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454BB4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16C0557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0CB0B5D3">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346BD79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3399334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44558C27">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1463B6E0">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593EA3B6">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29407D6B">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4F4D6E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3065F6A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B70723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424AFD0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6E63377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753E6EA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14:paraId="29A2C8E5">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4015D0C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377B10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6DAA25C4">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2646E4F8">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3DE02EA">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4BCEB94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42DD41A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440D58B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0B0A3D4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DA0293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6599B3B0">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2CEE071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13755B8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0E09F6B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33BE487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181A352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40AF63B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8" w:name="nao_comprovacao_majoracao_mercado"/>
      <w:bookmarkEnd w:id="68"/>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69F8E529">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09B9B9DC">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3D1AFB40">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0D3B650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4E93E83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56E8AF9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61736F4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3664A9E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9" w:name="gerenciador_estimador_é_partic_em_remane"/>
      <w:bookmarkEnd w:id="69"/>
    </w:p>
    <w:p w14:paraId="6789BB4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0C94AA7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2580B28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5EB9F098">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0893EA4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0" w:name="cancelamento_do_fornecedor"/>
      <w:bookmarkEnd w:id="70"/>
    </w:p>
    <w:p w14:paraId="21AB7AD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31FF81A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35C2517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718BDBEB">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2E3C5155">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5F079A15">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66E6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7D2631D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14B9DF9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1" w:name="cancelamento_da_ata"/>
      <w:bookmarkEnd w:id="71"/>
      <w:r>
        <w:rPr>
          <w:rFonts w:ascii="Times New Roman" w:hAnsi="Times New Roman" w:cs="Times New Roman"/>
          <w:sz w:val="22"/>
          <w:szCs w:val="22"/>
          <w:lang w:eastAsia="pt-BR"/>
        </w:rPr>
        <w:t xml:space="preserve"> </w:t>
      </w:r>
    </w:p>
    <w:p w14:paraId="1735AB5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131CC8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48E86D7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00399BC7">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4B2725D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015/2024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77A5E1F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3B580F3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7815683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743019C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485FEC7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1F71406E">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33FF67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1254507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205A539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7A95A09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65CC724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1711ADD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66A295E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3634300D">
      <w:pPr>
        <w:pStyle w:val="67"/>
        <w:numPr>
          <w:ilvl w:val="2"/>
          <w:numId w:val="1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2100BB55">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731E7125">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57CC83CD">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321C2551">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5D1B8587">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212A1AE1">
      <w:pPr>
        <w:pStyle w:val="67"/>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237B706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14:paraId="29CCE483">
      <w:pPr>
        <w:tabs>
          <w:tab w:val="left" w:pos="1134"/>
          <w:tab w:val="left" w:pos="3001"/>
        </w:tabs>
        <w:spacing w:before="120" w:after="120" w:line="240" w:lineRule="auto"/>
        <w:jc w:val="both"/>
        <w:rPr>
          <w:rFonts w:ascii="Times New Roman" w:hAnsi="Times New Roman" w:cs="Times New Roman"/>
          <w:sz w:val="22"/>
          <w:szCs w:val="22"/>
          <w:lang w:eastAsia="pt-BR"/>
        </w:rPr>
      </w:pPr>
    </w:p>
    <w:p w14:paraId="5332F684">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77600D7B">
      <w:pPr>
        <w:tabs>
          <w:tab w:val="left" w:pos="3001"/>
        </w:tabs>
        <w:rPr>
          <w:rFonts w:ascii="Times New Roman" w:hAnsi="Times New Roman" w:eastAsiaTheme="minorHAnsi" w:cstheme="minorBidi"/>
          <w:sz w:val="22"/>
          <w:szCs w:val="22"/>
          <w:highlight w:val="none"/>
          <w:shd w:val="clear" w:fill="auto"/>
          <w:lang w:eastAsia="pt-BR"/>
        </w:rPr>
      </w:pPr>
    </w:p>
    <w:p w14:paraId="1036AA59">
      <w:pPr>
        <w:tabs>
          <w:tab w:val="left" w:pos="3001"/>
        </w:tabs>
        <w:rPr>
          <w:rFonts w:ascii="Times New Roman" w:hAnsi="Times New Roman"/>
          <w:sz w:val="22"/>
          <w:szCs w:val="22"/>
          <w:lang w:eastAsia="pt-BR"/>
        </w:rPr>
      </w:pPr>
    </w:p>
    <w:p w14:paraId="007321E1">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7600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2205C235">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26781AAC">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3C1EA37B">
      <w:pPr>
        <w:tabs>
          <w:tab w:val="left" w:pos="3001"/>
        </w:tabs>
        <w:rPr>
          <w:rFonts w:ascii="Times New Roman" w:hAnsi="Times New Roman"/>
          <w:sz w:val="22"/>
          <w:szCs w:val="22"/>
          <w:lang w:eastAsia="pt-BR"/>
        </w:rPr>
      </w:pPr>
    </w:p>
    <w:p w14:paraId="0589E41B">
      <w:pPr>
        <w:rPr>
          <w:rFonts w:ascii="Times New Roman" w:hAnsi="Times New Roman"/>
          <w:sz w:val="22"/>
          <w:szCs w:val="22"/>
          <w:lang w:eastAsia="pt-BR"/>
        </w:rPr>
      </w:pPr>
      <w:r>
        <w:br w:type="page"/>
      </w:r>
    </w:p>
    <w:p w14:paraId="51FDE729">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26F0332C">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3C16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5B88D062">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47731B05">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5F384617">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39817358">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560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38A435CC">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73020C39">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71B2DE0D">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6555D555">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4BF36567">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1793023A">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28F3CEEE">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57E3A122">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76AF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4CBD48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0D25E059">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156F77C2">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09A5C22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43BF024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3055B571">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1C83DB4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2A61F48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47CC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00B8A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3B6AF250">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3DED787B">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72F3033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06E92DE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49B79769">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6422A384">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185F34E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63951D82">
      <w:pPr>
        <w:tabs>
          <w:tab w:val="left" w:pos="3001"/>
        </w:tabs>
        <w:rPr>
          <w:rFonts w:ascii="Times New Roman" w:hAnsi="Times New Roman" w:cs="Times New Roman"/>
          <w:sz w:val="22"/>
          <w:szCs w:val="22"/>
          <w:highlight w:val="none"/>
          <w:lang w:eastAsia="pt-BR"/>
        </w:rPr>
      </w:pPr>
    </w:p>
    <w:p w14:paraId="095338F5">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11CE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7FAF9FA1">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170B0FB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633923B2">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49F93E34">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24C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1B169EF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6DBFB69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3DD59D48">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2667B07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182E6F34">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078E29B1">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72DDE6B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61DA79C2">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401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4E0A130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675791C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215D03E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1A2A135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36DD0B4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7B340A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536764F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59105475">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55AE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6C4B081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5C5E5359">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57723AE7">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723EBFA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5A72B7F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DEBEB04">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073827A0">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0F774344">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614FDE2C">
      <w:pPr>
        <w:tabs>
          <w:tab w:val="left" w:pos="3001"/>
        </w:tabs>
        <w:rPr>
          <w:rFonts w:ascii="Times New Roman" w:hAnsi="Times New Roman" w:cs="Times New Roman"/>
          <w:sz w:val="22"/>
          <w:szCs w:val="22"/>
          <w:lang w:eastAsia="pt-BR"/>
        </w:rPr>
      </w:pPr>
    </w:p>
    <w:p w14:paraId="4EC9B6AA">
      <w:pPr>
        <w:rPr>
          <w:rFonts w:ascii="Times New Roman" w:hAnsi="Times New Roman" w:cs="Times New Roman"/>
          <w:sz w:val="22"/>
          <w:szCs w:val="22"/>
          <w:lang w:eastAsia="pt-BR"/>
        </w:rPr>
      </w:pPr>
      <w:r>
        <w:br w:type="page"/>
      </w:r>
    </w:p>
    <w:p w14:paraId="09552BCD">
      <w:pPr>
        <w:pStyle w:val="2"/>
        <w:numPr>
          <w:ilvl w:val="0"/>
          <w:numId w:val="0"/>
        </w:numPr>
        <w:spacing w:before="0" w:after="120"/>
        <w:ind w:left="0" w:firstLine="0"/>
        <w:jc w:val="center"/>
        <w:rPr>
          <w:rFonts w:hint="default" w:ascii="Times New Roman" w:hAnsi="Times New Roman"/>
          <w:sz w:val="22"/>
          <w:szCs w:val="22"/>
          <w:lang w:val="pt-BR"/>
        </w:rPr>
      </w:pPr>
      <w:bookmarkStart w:id="72" w:name="_Toc149517470"/>
      <w:r>
        <w:rPr>
          <w:sz w:val="22"/>
          <w:szCs w:val="22"/>
        </w:rPr>
        <w:t>ANEXO V – MINUTA DO INSTRUMENTO DE CONTRATO</w:t>
      </w:r>
      <w:bookmarkEnd w:id="72"/>
      <w:r>
        <w:rPr>
          <w:rFonts w:hint="default"/>
          <w:sz w:val="22"/>
          <w:szCs w:val="22"/>
          <w:lang w:val="pt-BR"/>
        </w:rPr>
        <w:t xml:space="preserve"> nº _____/2024</w:t>
      </w:r>
    </w:p>
    <w:p w14:paraId="4687CDCD">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b/>
          <w:bCs/>
          <w:sz w:val="22"/>
          <w:szCs w:val="22"/>
          <w:u w:val="none"/>
          <w:lang w:val="pt-BR"/>
        </w:rPr>
        <w:t xml:space="preserve">Registro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w:t>
      </w:r>
      <w:r>
        <w:rPr>
          <w:rStyle w:val="48"/>
          <w:rFonts w:hint="default" w:ascii="Times New Roman" w:hAnsi="Times New Roman" w:eastAsia="Times New Roman" w:cs="Times New Roman"/>
          <w:b/>
          <w:bCs/>
          <w:sz w:val="22"/>
          <w:szCs w:val="22"/>
          <w:lang w:eastAsia="en-US"/>
        </w:rPr>
        <w:t>T</w:t>
      </w:r>
      <w:r>
        <w:rPr>
          <w:rStyle w:val="48"/>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55/2024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D60D1AD">
      <w:pPr>
        <w:spacing w:before="120" w:after="120"/>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55/2024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20/2024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1EF90E9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14:paraId="7576E6B9">
      <w:pPr>
        <w:pStyle w:val="32"/>
        <w:numPr>
          <w:ilvl w:val="1"/>
          <w:numId w:val="14"/>
        </w:numPr>
        <w:tabs>
          <w:tab w:val="left" w:pos="993"/>
        </w:tabs>
        <w:spacing w:before="0" w:beforeAutospacing="0" w:after="120" w:afterAutospacing="0" w:line="240" w:lineRule="auto"/>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para</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cs="Times New Roman"/>
          <w:b/>
          <w:bCs/>
          <w:sz w:val="22"/>
          <w:szCs w:val="22"/>
          <w:u w:val="none"/>
          <w:lang w:val="pt-BR"/>
        </w:rPr>
        <w:t>R</w:t>
      </w:r>
      <w:r>
        <w:rPr>
          <w:rFonts w:hint="default" w:ascii="Times New Roman" w:hAnsi="Times New Roman"/>
          <w:b/>
          <w:bCs/>
          <w:sz w:val="22"/>
          <w:szCs w:val="22"/>
          <w:u w:val="none"/>
          <w:lang w:val="pt-BR"/>
        </w:rPr>
        <w:t xml:space="preserve">egistro de Preços para Futura e Eventual Contratação de Empresa Especializada na prestação de Serviços Médicos de Saúde e Segurança do Trabalho - SST, sendo: Avaliações Clínicas, Exames Periciais e Complementares ao Pregão nº 03/2024 conforme o PCMSO vigente </w:t>
      </w:r>
      <w:r>
        <w:rPr>
          <w:rFonts w:hint="default"/>
          <w:b/>
          <w:bCs/>
          <w:sz w:val="22"/>
          <w:szCs w:val="22"/>
          <w:u w:val="none"/>
          <w:lang w:val="pt-BR"/>
        </w:rPr>
        <w:t>e</w:t>
      </w:r>
      <w:r>
        <w:rPr>
          <w:rFonts w:hint="default" w:ascii="Times New Roman" w:hAnsi="Times New Roman"/>
          <w:b/>
          <w:bCs/>
          <w:sz w:val="22"/>
          <w:szCs w:val="22"/>
          <w:u w:val="none"/>
          <w:lang w:val="pt-BR"/>
        </w:rPr>
        <w:t xml:space="preserve"> o Termo de Referência nº 52/2024</w:t>
      </w:r>
      <w:r>
        <w:rPr>
          <w:rFonts w:hint="default"/>
          <w:b/>
          <w:bCs/>
          <w:sz w:val="22"/>
          <w:szCs w:val="22"/>
          <w:u w:val="none"/>
          <w:lang w:val="pt-BR"/>
        </w:rPr>
        <w:t xml:space="preserve"> </w:t>
      </w:r>
      <w:r>
        <w:rPr>
          <w:rFonts w:hint="default" w:ascii="Times New Roman" w:hAnsi="Times New Roman"/>
          <w:b/>
          <w:bCs/>
          <w:sz w:val="22"/>
          <w:szCs w:val="22"/>
          <w:u w:val="none"/>
          <w:lang w:val="pt-BR"/>
        </w:rPr>
        <w:t>em atendimento às demandas da Câmara Municipal de Primavera do Leste - M</w:t>
      </w:r>
      <w:r>
        <w:rPr>
          <w:rStyle w:val="48"/>
          <w:rFonts w:hint="default" w:ascii="Times New Roman" w:hAnsi="Times New Roman" w:eastAsia="Times New Roman" w:cs="Times New Roman"/>
          <w:b/>
          <w:bCs/>
          <w:sz w:val="22"/>
          <w:szCs w:val="22"/>
          <w:lang w:eastAsia="en-US"/>
        </w:rPr>
        <w:t>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78A8748C">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7BF892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82A62A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596464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8834419">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322F684">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0370D43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7B87FE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0F475AA7">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432009EA">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250A1421">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2B5047A7">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0F6739F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288EC8E3">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3C6BB3D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735C05F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988BFCE">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2DA3709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27AD303C">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79F880E4">
      <w:pPr>
        <w:pStyle w:val="32"/>
        <w:numPr>
          <w:ilvl w:val="2"/>
          <w:numId w:val="14"/>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14:paraId="550C727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 xml:space="preserve">Edital do  Pregão Eletrônico nº </w:t>
      </w:r>
      <w:r>
        <w:rPr>
          <w:rFonts w:hint="default"/>
          <w:sz w:val="22"/>
          <w:szCs w:val="22"/>
          <w:lang w:val="pt-BR"/>
        </w:rPr>
        <w:t xml:space="preserve"> 20</w:t>
      </w:r>
      <w:r>
        <w:rPr>
          <w:sz w:val="22"/>
          <w:szCs w:val="22"/>
          <w:lang w:val="pt-BR"/>
        </w:rPr>
        <w:t>/2024</w:t>
      </w:r>
      <w:r>
        <w:rPr>
          <w:rFonts w:eastAsiaTheme="minorHAnsi" w:cstheme="minorBidi"/>
          <w:color w:val="000000"/>
          <w:sz w:val="22"/>
          <w:szCs w:val="22"/>
          <w:shd w:val="clear" w:fill="auto"/>
        </w:rPr>
        <w:t>;</w:t>
      </w:r>
    </w:p>
    <w:p w14:paraId="4E2C3C63">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657794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29A3109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77A35C46">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465E0AA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10C272BC">
      <w:pPr>
        <w:pStyle w:val="32"/>
        <w:numPr>
          <w:ilvl w:val="1"/>
          <w:numId w:val="1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14:paraId="40C0D8A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758FE03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4F9F02C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02D82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6C1B8E76">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3ECCB04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bookmarkStart w:id="73" w:name="_Hlk114497577"/>
      <w:bookmarkEnd w:id="73"/>
      <w:bookmarkStart w:id="74" w:name="_Hlk114497502"/>
      <w:bookmarkEnd w:id="74"/>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14:paraId="474563D9">
      <w:pPr>
        <w:pStyle w:val="32"/>
        <w:numPr>
          <w:ilvl w:val="1"/>
          <w:numId w:val="1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14:paraId="32F4BB5F">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14:paraId="5DAACB4E">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14:paraId="5E11FAA6">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14:paraId="631A7620">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0934EA2C">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14:paraId="580A7E14">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14:paraId="4BE34E4E">
      <w:pPr>
        <w:pStyle w:val="32"/>
        <w:numPr>
          <w:ilvl w:val="0"/>
          <w:numId w:val="0"/>
        </w:numPr>
        <w:tabs>
          <w:tab w:val="left" w:pos="993"/>
        </w:tabs>
        <w:spacing w:before="0" w:beforeAutospacing="0" w:after="0" w:afterAutospacing="0"/>
        <w:ind w:left="720" w:leftChars="0"/>
        <w:jc w:val="both"/>
      </w:pPr>
    </w:p>
    <w:p w14:paraId="01A2FC7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14:paraId="04739FA1">
      <w:pPr>
        <w:pStyle w:val="32"/>
        <w:numPr>
          <w:ilvl w:val="1"/>
          <w:numId w:val="1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14:paraId="2237B128">
      <w:pPr>
        <w:pStyle w:val="32"/>
        <w:numPr>
          <w:ilvl w:val="0"/>
          <w:numId w:val="0"/>
        </w:numPr>
        <w:tabs>
          <w:tab w:val="left" w:pos="993"/>
        </w:tabs>
        <w:spacing w:before="0" w:beforeAutospacing="0" w:after="0" w:afterAutospacing="0"/>
        <w:ind w:left="567" w:leftChars="0"/>
        <w:jc w:val="both"/>
      </w:pPr>
    </w:p>
    <w:p w14:paraId="3FB88537">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14:paraId="5642AA2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489C178E">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A96195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14:paraId="51D13FB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07C6E5E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1CB83422">
      <w:pPr>
        <w:pStyle w:val="32"/>
        <w:numPr>
          <w:ilvl w:val="2"/>
          <w:numId w:val="1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14:paraId="0727767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1CBBED9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7776064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70B88E3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137B35B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4B5C332B">
      <w:pPr>
        <w:pStyle w:val="32"/>
        <w:numPr>
          <w:ilvl w:val="2"/>
          <w:numId w:val="14"/>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14:paraId="519B90A2">
      <w:pPr>
        <w:pStyle w:val="32"/>
        <w:numPr>
          <w:ilvl w:val="2"/>
          <w:numId w:val="1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14:paraId="0093F220">
      <w:pPr>
        <w:pStyle w:val="32"/>
        <w:numPr>
          <w:ilvl w:val="1"/>
          <w:numId w:val="14"/>
        </w:numPr>
        <w:tabs>
          <w:tab w:val="left" w:pos="993"/>
        </w:tabs>
        <w:spacing w:before="0" w:beforeAutospacing="0" w:after="0" w:afterAutospacing="0"/>
        <w:ind w:left="0" w:firstLine="567"/>
        <w:jc w:val="both"/>
      </w:pPr>
      <w:bookmarkStart w:id="75" w:name="_Hlk114499841"/>
      <w:bookmarkEnd w:id="75"/>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14:paraId="56C80F5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1BDA442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31C2666E">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14:paraId="4677860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6C17978E">
      <w:pPr>
        <w:pStyle w:val="32"/>
        <w:numPr>
          <w:ilvl w:val="2"/>
          <w:numId w:val="1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93635C3">
      <w:pPr>
        <w:pStyle w:val="32"/>
        <w:numPr>
          <w:ilvl w:val="2"/>
          <w:numId w:val="1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1FE964DB">
      <w:pPr>
        <w:pStyle w:val="32"/>
        <w:numPr>
          <w:ilvl w:val="2"/>
          <w:numId w:val="1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7850BDC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33754C42">
      <w:pPr>
        <w:pStyle w:val="32"/>
        <w:numPr>
          <w:ilvl w:val="2"/>
          <w:numId w:val="1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5902F3">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21FCD2B3">
      <w:pPr>
        <w:pStyle w:val="32"/>
        <w:numPr>
          <w:ilvl w:val="2"/>
          <w:numId w:val="1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14:paraId="5CE14D9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40A7E1B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3D546D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50E9396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3D924A3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5EE377F4">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768EDDB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4FE7003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2AE26C37">
      <w:pPr>
        <w:pStyle w:val="32"/>
        <w:numPr>
          <w:ilvl w:val="2"/>
          <w:numId w:val="1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2BA5FFF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74953EC6">
      <w:pPr>
        <w:pStyle w:val="32"/>
        <w:numPr>
          <w:ilvl w:val="2"/>
          <w:numId w:val="1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14:paraId="0C10231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1CBD25B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00896A6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32981FCF">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0397C414">
      <w:pPr>
        <w:pStyle w:val="32"/>
        <w:numPr>
          <w:ilvl w:val="2"/>
          <w:numId w:val="1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14:paraId="6ACD5B1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4F97D3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11408D0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F7B59C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012D955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1924AE0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5071DB09">
      <w:pPr>
        <w:pStyle w:val="32"/>
        <w:numPr>
          <w:ilvl w:val="2"/>
          <w:numId w:val="14"/>
        </w:numPr>
        <w:tabs>
          <w:tab w:val="left" w:pos="993"/>
        </w:tabs>
        <w:spacing w:before="0" w:beforeAutospacing="0" w:after="0" w:afterAutospacing="0"/>
        <w:jc w:val="both"/>
        <w:rPr>
          <w:rFonts w:ascii="Times New Roman" w:hAnsi="Times New Roman"/>
          <w:sz w:val="22"/>
          <w:szCs w:val="22"/>
        </w:rPr>
      </w:pPr>
      <w:bookmarkStart w:id="76"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6"/>
    </w:p>
    <w:p w14:paraId="747FD50A">
      <w:pPr>
        <w:pStyle w:val="32"/>
        <w:numPr>
          <w:ilvl w:val="2"/>
          <w:numId w:val="1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14:paraId="5B7E2225">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72EDEC6">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4A32C87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64097DE4">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474E56FC">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06A9814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2674914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215475">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4D07A6A3">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0E5A687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14:paraId="13109B98">
      <w:pPr>
        <w:pStyle w:val="32"/>
        <w:numPr>
          <w:ilvl w:val="1"/>
          <w:numId w:val="1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86D8A07">
      <w:pPr>
        <w:pStyle w:val="32"/>
        <w:numPr>
          <w:ilvl w:val="1"/>
          <w:numId w:val="1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14:paraId="76E64D97">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40E1419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77558F83">
      <w:pPr>
        <w:pStyle w:val="32"/>
        <w:numPr>
          <w:ilvl w:val="1"/>
          <w:numId w:val="1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456BABFB">
      <w:pPr>
        <w:pStyle w:val="32"/>
        <w:numPr>
          <w:ilvl w:val="1"/>
          <w:numId w:val="1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14:paraId="0DBD375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6E32DDE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3D5E403">
      <w:pPr>
        <w:pStyle w:val="32"/>
        <w:numPr>
          <w:ilvl w:val="1"/>
          <w:numId w:val="1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14:paraId="32C5A0E1">
      <w:pPr>
        <w:pStyle w:val="32"/>
        <w:numPr>
          <w:ilvl w:val="1"/>
          <w:numId w:val="1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14:paraId="44EDB2BA">
      <w:pPr>
        <w:pStyle w:val="32"/>
        <w:numPr>
          <w:ilvl w:val="1"/>
          <w:numId w:val="1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6541AD47">
      <w:pPr>
        <w:pStyle w:val="32"/>
        <w:numPr>
          <w:ilvl w:val="1"/>
          <w:numId w:val="1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3CB2D276">
      <w:pPr>
        <w:pStyle w:val="32"/>
        <w:numPr>
          <w:ilvl w:val="0"/>
          <w:numId w:val="0"/>
        </w:numPr>
        <w:tabs>
          <w:tab w:val="left" w:pos="993"/>
        </w:tabs>
        <w:spacing w:before="0" w:beforeAutospacing="0" w:after="0" w:afterAutospacing="0"/>
        <w:ind w:left="567" w:leftChars="0"/>
        <w:jc w:val="both"/>
      </w:pPr>
    </w:p>
    <w:p w14:paraId="19A328D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14:paraId="70952B75">
      <w:pPr>
        <w:pStyle w:val="32"/>
        <w:numPr>
          <w:ilvl w:val="0"/>
          <w:numId w:val="0"/>
        </w:numPr>
        <w:tabs>
          <w:tab w:val="left" w:pos="993"/>
        </w:tabs>
        <w:spacing w:before="0" w:beforeAutospacing="0" w:after="0" w:afterAutospacing="0"/>
        <w:jc w:val="both"/>
        <w:rPr>
          <w:rFonts w:hint="default"/>
          <w:lang w:val="pt-BR" w:eastAsia="zh-CN"/>
        </w:rPr>
      </w:pPr>
      <w:r>
        <w:rPr>
          <w:rFonts w:hint="default"/>
          <w:lang w:val="pt-BR" w:eastAsia="zh-CN"/>
        </w:rPr>
        <w:t xml:space="preserve">9.1. Os serviços serão executados de acordo com as condições contidas no </w:t>
      </w:r>
      <w:r>
        <w:rPr>
          <w:rFonts w:hint="default"/>
          <w:b/>
          <w:bCs/>
          <w:lang w:val="pt-BR" w:eastAsia="zh-CN"/>
        </w:rPr>
        <w:t>Termo de Referência nº 52/2024</w:t>
      </w:r>
      <w:r>
        <w:rPr>
          <w:rFonts w:hint="default"/>
          <w:lang w:val="pt-BR" w:eastAsia="zh-CN"/>
        </w:rPr>
        <w:t xml:space="preserve"> em seus itens </w:t>
      </w:r>
      <w:r>
        <w:rPr>
          <w:rFonts w:hint="default"/>
          <w:b/>
          <w:bCs/>
          <w:lang w:val="pt-BR" w:eastAsia="zh-CN"/>
        </w:rPr>
        <w:t>“ 4. Da forma da prestação dos serviços</w:t>
      </w:r>
      <w:r>
        <w:rPr>
          <w:rFonts w:hint="default"/>
          <w:b/>
          <w:sz w:val="24"/>
          <w:szCs w:val="24"/>
          <w:lang w:val="pt-BR" w:eastAsia="en-US"/>
        </w:rPr>
        <w:t xml:space="preserve">, </w:t>
      </w:r>
      <w:r>
        <w:rPr>
          <w:rFonts w:hint="default"/>
          <w:lang w:val="pt-BR" w:eastAsia="zh-CN"/>
        </w:rPr>
        <w:t>e demais anexos integrantes, e dos documentos que a contratada declara conhecer, bem como da proposta apresentada;</w:t>
      </w:r>
    </w:p>
    <w:p w14:paraId="3A43EAD3">
      <w:pPr>
        <w:pStyle w:val="32"/>
        <w:numPr>
          <w:ilvl w:val="0"/>
          <w:numId w:val="0"/>
        </w:numPr>
        <w:tabs>
          <w:tab w:val="left" w:pos="993"/>
        </w:tabs>
        <w:spacing w:before="0" w:beforeAutospacing="0" w:after="0" w:afterAutospacing="0"/>
        <w:jc w:val="both"/>
        <w:rPr>
          <w:rFonts w:hint="default"/>
          <w:lang w:val="pt-BR" w:eastAsia="zh-CN"/>
        </w:rPr>
      </w:pPr>
    </w:p>
    <w:p w14:paraId="4436E24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14:paraId="79C531D5">
      <w:pPr>
        <w:pStyle w:val="32"/>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A entrega do(s) serviço(s) será(ão) realizada(s) preferencialmente de forma única por etapa, de acordo com a descrição dos serviços contida no</w:t>
      </w:r>
      <w:r>
        <w:rPr>
          <w:b/>
          <w:bCs/>
          <w:color w:val="000000"/>
          <w:sz w:val="22"/>
          <w:szCs w:val="22"/>
        </w:rPr>
        <w:t xml:space="preserve"> </w:t>
      </w:r>
      <w:r>
        <w:rPr>
          <w:rStyle w:val="52"/>
          <w:b/>
          <w:bCs/>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14:paraId="4B20DFF9">
      <w:pPr>
        <w:pStyle w:val="32"/>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69C6B03F">
      <w:pPr>
        <w:pStyle w:val="49"/>
        <w:keepNext w:val="0"/>
        <w:keepLines w:val="0"/>
        <w:pageBreakBefore w:val="0"/>
        <w:widowControl/>
        <w:numPr>
          <w:ilvl w:val="2"/>
          <w:numId w:val="15"/>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01A5128">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3BFD90CF">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02FE2EA1">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2ED71863">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1A89E888">
      <w:pPr>
        <w:pStyle w:val="32"/>
        <w:numPr>
          <w:ilvl w:val="1"/>
          <w:numId w:val="1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14:paraId="7A9015DB">
      <w:pPr>
        <w:pStyle w:val="32"/>
        <w:numPr>
          <w:ilvl w:val="1"/>
          <w:numId w:val="1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14:paraId="756767D9">
      <w:pPr>
        <w:pStyle w:val="49"/>
        <w:numPr>
          <w:ilvl w:val="2"/>
          <w:numId w:val="17"/>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14:paraId="1048D066">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0F314C8B">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14:paraId="1715C78D">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0F9FDA78">
      <w:pPr>
        <w:pStyle w:val="32"/>
        <w:tabs>
          <w:tab w:val="left" w:pos="993"/>
        </w:tabs>
        <w:spacing w:before="0" w:beforeAutospacing="0" w:after="0" w:afterAutospacing="0"/>
        <w:ind w:left="0" w:firstLine="0"/>
        <w:jc w:val="both"/>
        <w:rPr>
          <w:rFonts w:cs="Arial"/>
          <w:color w:val="000000"/>
          <w:sz w:val="22"/>
          <w:szCs w:val="22"/>
        </w:rPr>
      </w:pPr>
    </w:p>
    <w:tbl>
      <w:tblPr>
        <w:tblStyle w:val="14"/>
        <w:tblW w:w="9073"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385"/>
        <w:gridCol w:w="2432"/>
        <w:gridCol w:w="4256"/>
      </w:tblGrid>
      <w:tr w14:paraId="109EC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385" w:type="dxa"/>
            <w:tcBorders>
              <w:tl2br w:val="nil"/>
              <w:tr2bl w:val="nil"/>
            </w:tcBorders>
            <w:shd w:val="clear" w:color="auto" w:fill="auto"/>
            <w:noWrap w:val="0"/>
            <w:vAlign w:val="top"/>
          </w:tcPr>
          <w:p w14:paraId="3E34C32C">
            <w:pPr>
              <w:pStyle w:val="217"/>
              <w:spacing w:line="100" w:lineRule="atLeast"/>
              <w:rPr>
                <w:b/>
                <w:bCs/>
                <w:sz w:val="24"/>
                <w:szCs w:val="24"/>
              </w:rPr>
            </w:pPr>
            <w:r>
              <w:rPr>
                <w:b/>
                <w:bCs/>
                <w:sz w:val="24"/>
                <w:szCs w:val="24"/>
              </w:rPr>
              <w:t>Órgão</w:t>
            </w:r>
          </w:p>
        </w:tc>
        <w:tc>
          <w:tcPr>
            <w:tcW w:w="2432" w:type="dxa"/>
            <w:tcBorders>
              <w:tl2br w:val="nil"/>
              <w:tr2bl w:val="nil"/>
            </w:tcBorders>
            <w:shd w:val="clear" w:color="auto" w:fill="auto"/>
            <w:noWrap w:val="0"/>
            <w:vAlign w:val="top"/>
          </w:tcPr>
          <w:p w14:paraId="744EA4C7">
            <w:pPr>
              <w:pStyle w:val="217"/>
              <w:spacing w:line="100" w:lineRule="atLeast"/>
              <w:rPr>
                <w:b/>
                <w:bCs/>
                <w:sz w:val="24"/>
                <w:szCs w:val="24"/>
              </w:rPr>
            </w:pPr>
            <w:r>
              <w:rPr>
                <w:b/>
                <w:bCs/>
                <w:sz w:val="24"/>
                <w:szCs w:val="24"/>
              </w:rPr>
              <w:t>01</w:t>
            </w:r>
          </w:p>
        </w:tc>
        <w:tc>
          <w:tcPr>
            <w:tcW w:w="4256" w:type="dxa"/>
            <w:tcBorders>
              <w:tl2br w:val="nil"/>
              <w:tr2bl w:val="nil"/>
            </w:tcBorders>
            <w:shd w:val="clear" w:color="auto" w:fill="auto"/>
            <w:noWrap w:val="0"/>
            <w:vAlign w:val="top"/>
          </w:tcPr>
          <w:p w14:paraId="708F40F6">
            <w:pPr>
              <w:pStyle w:val="217"/>
              <w:spacing w:line="100" w:lineRule="atLeast"/>
            </w:pPr>
            <w:r>
              <w:rPr>
                <w:b/>
                <w:bCs/>
                <w:sz w:val="24"/>
                <w:szCs w:val="24"/>
              </w:rPr>
              <w:t>CÂMARA MUNICIPAL</w:t>
            </w:r>
          </w:p>
        </w:tc>
      </w:tr>
      <w:tr w14:paraId="086D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385" w:type="dxa"/>
            <w:tcBorders>
              <w:tl2br w:val="nil"/>
              <w:tr2bl w:val="nil"/>
            </w:tcBorders>
            <w:shd w:val="clear" w:color="auto" w:fill="auto"/>
            <w:noWrap w:val="0"/>
            <w:vAlign w:val="top"/>
          </w:tcPr>
          <w:p w14:paraId="7FA69BDE">
            <w:pPr>
              <w:pStyle w:val="217"/>
              <w:spacing w:line="100" w:lineRule="atLeast"/>
              <w:rPr>
                <w:sz w:val="24"/>
                <w:szCs w:val="24"/>
              </w:rPr>
            </w:pPr>
            <w:r>
              <w:rPr>
                <w:sz w:val="24"/>
                <w:szCs w:val="24"/>
              </w:rPr>
              <w:t>Unidade Orçamentária</w:t>
            </w:r>
          </w:p>
        </w:tc>
        <w:tc>
          <w:tcPr>
            <w:tcW w:w="2432" w:type="dxa"/>
            <w:tcBorders>
              <w:tl2br w:val="nil"/>
              <w:tr2bl w:val="nil"/>
            </w:tcBorders>
            <w:shd w:val="clear" w:color="auto" w:fill="auto"/>
            <w:noWrap w:val="0"/>
            <w:vAlign w:val="top"/>
          </w:tcPr>
          <w:p w14:paraId="28A9F1A1">
            <w:pPr>
              <w:pStyle w:val="217"/>
              <w:spacing w:line="100" w:lineRule="atLeast"/>
              <w:rPr>
                <w:sz w:val="24"/>
                <w:szCs w:val="24"/>
              </w:rPr>
            </w:pPr>
            <w:r>
              <w:rPr>
                <w:sz w:val="24"/>
                <w:szCs w:val="24"/>
              </w:rPr>
              <w:t>01.00.01</w:t>
            </w:r>
          </w:p>
        </w:tc>
        <w:tc>
          <w:tcPr>
            <w:tcW w:w="4256" w:type="dxa"/>
            <w:tcBorders>
              <w:tl2br w:val="nil"/>
              <w:tr2bl w:val="nil"/>
            </w:tcBorders>
            <w:shd w:val="clear" w:color="auto" w:fill="auto"/>
            <w:noWrap w:val="0"/>
            <w:vAlign w:val="top"/>
          </w:tcPr>
          <w:p w14:paraId="558BD4F0">
            <w:pPr>
              <w:pStyle w:val="217"/>
              <w:spacing w:line="100" w:lineRule="atLeast"/>
            </w:pPr>
            <w:r>
              <w:rPr>
                <w:sz w:val="24"/>
                <w:szCs w:val="24"/>
              </w:rPr>
              <w:t>DEPARTAMENTO ADMINISTRATIVO</w:t>
            </w:r>
          </w:p>
        </w:tc>
      </w:tr>
      <w:tr w14:paraId="5D06D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385" w:type="dxa"/>
            <w:tcBorders>
              <w:tl2br w:val="nil"/>
              <w:tr2bl w:val="nil"/>
            </w:tcBorders>
            <w:shd w:val="clear" w:color="auto" w:fill="auto"/>
            <w:noWrap w:val="0"/>
            <w:vAlign w:val="top"/>
          </w:tcPr>
          <w:p w14:paraId="0AD76EEF">
            <w:pPr>
              <w:pStyle w:val="217"/>
              <w:spacing w:line="100" w:lineRule="atLeast"/>
              <w:rPr>
                <w:sz w:val="24"/>
                <w:szCs w:val="24"/>
              </w:rPr>
            </w:pPr>
            <w:r>
              <w:rPr>
                <w:sz w:val="24"/>
                <w:szCs w:val="24"/>
              </w:rPr>
              <w:t>Unidade Executora</w:t>
            </w:r>
          </w:p>
        </w:tc>
        <w:tc>
          <w:tcPr>
            <w:tcW w:w="2432" w:type="dxa"/>
            <w:tcBorders>
              <w:tl2br w:val="nil"/>
              <w:tr2bl w:val="nil"/>
            </w:tcBorders>
            <w:shd w:val="clear" w:color="auto" w:fill="auto"/>
            <w:noWrap w:val="0"/>
            <w:vAlign w:val="top"/>
          </w:tcPr>
          <w:p w14:paraId="0FCF0793">
            <w:pPr>
              <w:pStyle w:val="217"/>
              <w:spacing w:line="100" w:lineRule="atLeast"/>
              <w:rPr>
                <w:sz w:val="24"/>
                <w:szCs w:val="24"/>
              </w:rPr>
            </w:pPr>
            <w:r>
              <w:rPr>
                <w:sz w:val="24"/>
                <w:szCs w:val="24"/>
              </w:rPr>
              <w:t>01.001</w:t>
            </w:r>
          </w:p>
        </w:tc>
        <w:tc>
          <w:tcPr>
            <w:tcW w:w="4256" w:type="dxa"/>
            <w:tcBorders>
              <w:tl2br w:val="nil"/>
              <w:tr2bl w:val="nil"/>
            </w:tcBorders>
            <w:shd w:val="clear" w:color="auto" w:fill="auto"/>
            <w:noWrap w:val="0"/>
            <w:vAlign w:val="top"/>
          </w:tcPr>
          <w:p w14:paraId="338452D8">
            <w:pPr>
              <w:pStyle w:val="217"/>
              <w:spacing w:line="100" w:lineRule="atLeast"/>
            </w:pPr>
            <w:r>
              <w:rPr>
                <w:sz w:val="24"/>
                <w:szCs w:val="24"/>
              </w:rPr>
              <w:t>DEPARTAMENTO ADMINISTRATIVO</w:t>
            </w:r>
          </w:p>
        </w:tc>
      </w:tr>
      <w:tr w14:paraId="24540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385" w:type="dxa"/>
            <w:tcBorders>
              <w:tl2br w:val="nil"/>
              <w:tr2bl w:val="nil"/>
            </w:tcBorders>
            <w:shd w:val="clear" w:color="auto" w:fill="auto"/>
            <w:noWrap w:val="0"/>
            <w:vAlign w:val="top"/>
          </w:tcPr>
          <w:p w14:paraId="1815BA00">
            <w:pPr>
              <w:pStyle w:val="217"/>
              <w:spacing w:line="100" w:lineRule="atLeast"/>
              <w:rPr>
                <w:sz w:val="24"/>
                <w:szCs w:val="24"/>
              </w:rPr>
            </w:pPr>
            <w:r>
              <w:rPr>
                <w:sz w:val="24"/>
                <w:szCs w:val="24"/>
              </w:rPr>
              <w:t>Função programática</w:t>
            </w:r>
          </w:p>
        </w:tc>
        <w:tc>
          <w:tcPr>
            <w:tcW w:w="2432" w:type="dxa"/>
            <w:tcBorders>
              <w:tl2br w:val="nil"/>
              <w:tr2bl w:val="nil"/>
            </w:tcBorders>
            <w:shd w:val="clear" w:color="auto" w:fill="auto"/>
            <w:noWrap w:val="0"/>
            <w:vAlign w:val="top"/>
          </w:tcPr>
          <w:p w14:paraId="12128E87">
            <w:pPr>
              <w:pStyle w:val="217"/>
              <w:spacing w:line="100" w:lineRule="atLeast"/>
              <w:rPr>
                <w:sz w:val="24"/>
                <w:szCs w:val="24"/>
              </w:rPr>
            </w:pPr>
            <w:r>
              <w:rPr>
                <w:sz w:val="24"/>
                <w:szCs w:val="24"/>
              </w:rPr>
              <w:t>01.031.0001-2.001</w:t>
            </w:r>
          </w:p>
        </w:tc>
        <w:tc>
          <w:tcPr>
            <w:tcW w:w="4256" w:type="dxa"/>
            <w:tcBorders>
              <w:tl2br w:val="nil"/>
              <w:tr2bl w:val="nil"/>
            </w:tcBorders>
            <w:shd w:val="clear" w:color="auto" w:fill="auto"/>
            <w:noWrap w:val="0"/>
            <w:vAlign w:val="top"/>
          </w:tcPr>
          <w:p w14:paraId="7D558206">
            <w:pPr>
              <w:pStyle w:val="217"/>
              <w:spacing w:line="100" w:lineRule="atLeast"/>
            </w:pPr>
            <w:r>
              <w:rPr>
                <w:sz w:val="24"/>
                <w:szCs w:val="24"/>
              </w:rPr>
              <w:t>MANUTENÇÃO DEPARTAMENTO ADMINISTRATIVO DA CÂMARA MUNICIPAL</w:t>
            </w:r>
          </w:p>
        </w:tc>
      </w:tr>
      <w:tr w14:paraId="6B7F2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385" w:type="dxa"/>
            <w:tcBorders>
              <w:tl2br w:val="nil"/>
              <w:tr2bl w:val="nil"/>
            </w:tcBorders>
            <w:shd w:val="clear" w:color="auto" w:fill="auto"/>
            <w:noWrap w:val="0"/>
            <w:vAlign w:val="top"/>
          </w:tcPr>
          <w:p w14:paraId="68AF290A">
            <w:pPr>
              <w:pStyle w:val="217"/>
              <w:spacing w:line="100" w:lineRule="atLeast"/>
              <w:rPr>
                <w:sz w:val="24"/>
                <w:szCs w:val="24"/>
              </w:rPr>
            </w:pPr>
            <w:r>
              <w:rPr>
                <w:sz w:val="24"/>
                <w:szCs w:val="24"/>
              </w:rPr>
              <w:t>Elemento</w:t>
            </w:r>
          </w:p>
        </w:tc>
        <w:tc>
          <w:tcPr>
            <w:tcW w:w="2432" w:type="dxa"/>
            <w:tcBorders>
              <w:tl2br w:val="nil"/>
              <w:tr2bl w:val="nil"/>
            </w:tcBorders>
            <w:shd w:val="clear" w:color="auto" w:fill="auto"/>
            <w:noWrap w:val="0"/>
            <w:vAlign w:val="top"/>
          </w:tcPr>
          <w:p w14:paraId="01F9F6B2">
            <w:pPr>
              <w:pStyle w:val="217"/>
              <w:spacing w:line="100" w:lineRule="atLeast"/>
              <w:rPr>
                <w:sz w:val="24"/>
                <w:szCs w:val="24"/>
              </w:rPr>
            </w:pPr>
            <w:r>
              <w:rPr>
                <w:sz w:val="24"/>
                <w:szCs w:val="24"/>
              </w:rPr>
              <w:t>0012 3.3.90.39.00-1500</w:t>
            </w:r>
          </w:p>
        </w:tc>
        <w:tc>
          <w:tcPr>
            <w:tcW w:w="4256" w:type="dxa"/>
            <w:tcBorders>
              <w:tl2br w:val="nil"/>
              <w:tr2bl w:val="nil"/>
            </w:tcBorders>
            <w:shd w:val="clear" w:color="auto" w:fill="auto"/>
            <w:noWrap w:val="0"/>
            <w:vAlign w:val="top"/>
          </w:tcPr>
          <w:p w14:paraId="78716DAD">
            <w:pPr>
              <w:pStyle w:val="217"/>
              <w:spacing w:line="100" w:lineRule="atLeast"/>
            </w:pPr>
            <w:r>
              <w:rPr>
                <w:sz w:val="24"/>
                <w:szCs w:val="24"/>
              </w:rPr>
              <w:t>OUTROS SERVIÇOS DE TERCEIRO – PESSOA JURÍDICA</w:t>
            </w:r>
          </w:p>
        </w:tc>
      </w:tr>
    </w:tbl>
    <w:p w14:paraId="62294209">
      <w:pPr>
        <w:pStyle w:val="32"/>
        <w:tabs>
          <w:tab w:val="left" w:pos="993"/>
        </w:tabs>
        <w:spacing w:before="0" w:beforeAutospacing="0" w:after="0" w:afterAutospacing="0"/>
        <w:ind w:left="0" w:firstLine="0"/>
        <w:jc w:val="both"/>
        <w:rPr>
          <w:rFonts w:cs="Arial"/>
          <w:color w:val="000000"/>
          <w:sz w:val="22"/>
          <w:szCs w:val="22"/>
        </w:rPr>
      </w:pPr>
    </w:p>
    <w:p w14:paraId="123B05BA">
      <w:pPr>
        <w:pStyle w:val="32"/>
        <w:tabs>
          <w:tab w:val="left" w:pos="993"/>
        </w:tabs>
        <w:spacing w:before="0" w:beforeAutospacing="0" w:after="0" w:afterAutospacing="0"/>
        <w:ind w:left="0" w:firstLine="0"/>
        <w:jc w:val="both"/>
        <w:rPr>
          <w:rFonts w:ascii="Times New Roman" w:hAnsi="Times New Roman"/>
          <w:sz w:val="22"/>
          <w:szCs w:val="22"/>
        </w:rPr>
      </w:pPr>
    </w:p>
    <w:p w14:paraId="663D5B3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55DC3D7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35A4F9D9">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86AA25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319210E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649ABF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0A330046">
      <w:pPr>
        <w:pStyle w:val="32"/>
        <w:numPr>
          <w:ilvl w:val="1"/>
          <w:numId w:val="1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7AC16E8D">
      <w:pPr>
        <w:pStyle w:val="32"/>
        <w:numPr>
          <w:ilvl w:val="0"/>
          <w:numId w:val="0"/>
        </w:numPr>
        <w:tabs>
          <w:tab w:val="left" w:pos="993"/>
        </w:tabs>
        <w:spacing w:before="0" w:beforeAutospacing="0" w:after="0" w:afterAutospacing="0"/>
        <w:ind w:left="567" w:leftChars="0"/>
        <w:jc w:val="both"/>
      </w:pPr>
    </w:p>
    <w:p w14:paraId="70C2DDD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14:paraId="451000AA">
      <w:pPr>
        <w:pStyle w:val="32"/>
        <w:numPr>
          <w:ilvl w:val="1"/>
          <w:numId w:val="1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14:paraId="028B22C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46DBFC03">
      <w:pPr>
        <w:pStyle w:val="32"/>
        <w:numPr>
          <w:ilvl w:val="1"/>
          <w:numId w:val="1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14:paraId="29140608">
      <w:pPr>
        <w:pStyle w:val="32"/>
        <w:numPr>
          <w:ilvl w:val="1"/>
          <w:numId w:val="1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14:paraId="1203E22E">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4EC6322">
      <w:pPr>
        <w:pStyle w:val="32"/>
        <w:numPr>
          <w:ilvl w:val="1"/>
          <w:numId w:val="1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28C2AD9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11D80C6C">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3FE56557">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4DC97F17">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5D137869">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5220EC72">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6E0B8B7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bookmarkStart w:id="77" w:name="_REAJUSTE_(art._92,"/>
      <w:bookmarkEnd w:id="77"/>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14:paraId="7AA26EF7">
      <w:pPr>
        <w:pStyle w:val="32"/>
        <w:numPr>
          <w:ilvl w:val="1"/>
          <w:numId w:val="1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14:paraId="5793CE60">
      <w:pPr>
        <w:pStyle w:val="32"/>
        <w:numPr>
          <w:ilvl w:val="1"/>
          <w:numId w:val="1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r>
        <w:rPr>
          <w:rFonts w:hint="default"/>
          <w:color w:val="000000"/>
          <w:sz w:val="22"/>
          <w:szCs w:val="22"/>
          <w:lang w:val="pt-BR"/>
        </w:rPr>
        <w:t>.</w:t>
      </w:r>
    </w:p>
    <w:p w14:paraId="62AD1C34">
      <w:pPr>
        <w:pStyle w:val="32"/>
        <w:numPr>
          <w:ilvl w:val="0"/>
          <w:numId w:val="0"/>
        </w:numPr>
        <w:tabs>
          <w:tab w:val="left" w:pos="993"/>
        </w:tabs>
        <w:spacing w:before="0" w:beforeAutospacing="0" w:after="0" w:afterAutospacing="0"/>
        <w:ind w:left="567" w:leftChars="0"/>
        <w:jc w:val="both"/>
      </w:pPr>
    </w:p>
    <w:p w14:paraId="4412C3BD">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14:paraId="2039CC69">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2E750D57">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1577590E">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6F57A0A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79130A5B">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541EB9F1">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3FF1ACB3">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7609595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606B9C91">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D11848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04479F5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22E3066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38165EE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8C18D6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C73116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639471D3">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4F18A91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14:paraId="53F2F543">
      <w:pPr>
        <w:pStyle w:val="32"/>
        <w:numPr>
          <w:ilvl w:val="1"/>
          <w:numId w:val="1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1E3506E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0949B0E8">
      <w:pPr>
        <w:pStyle w:val="32"/>
        <w:numPr>
          <w:ilvl w:val="1"/>
          <w:numId w:val="1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7B8587B9">
      <w:pPr>
        <w:pStyle w:val="49"/>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2D8BE6AA">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0C88B5AF">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0FA56166">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26888FFA">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3CBDAFB9">
      <w:pPr>
        <w:pStyle w:val="32"/>
        <w:numPr>
          <w:ilvl w:val="1"/>
          <w:numId w:val="1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14:paraId="3F160D83">
      <w:pPr>
        <w:pStyle w:val="32"/>
        <w:numPr>
          <w:ilvl w:val="1"/>
          <w:numId w:val="1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14:paraId="39065774">
      <w:pPr>
        <w:pStyle w:val="32"/>
        <w:numPr>
          <w:ilvl w:val="1"/>
          <w:numId w:val="1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14:paraId="7FC990D1">
      <w:pPr>
        <w:pStyle w:val="32"/>
        <w:numPr>
          <w:ilvl w:val="1"/>
          <w:numId w:val="1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14:paraId="2B11DBE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8" w:name="_Hlk78351618"/>
      <w:bookmarkEnd w:id="78"/>
    </w:p>
    <w:p w14:paraId="4288E880">
      <w:pPr>
        <w:pStyle w:val="32"/>
        <w:numPr>
          <w:ilvl w:val="1"/>
          <w:numId w:val="1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0BFB60DC">
      <w:pPr>
        <w:pStyle w:val="32"/>
        <w:numPr>
          <w:ilvl w:val="1"/>
          <w:numId w:val="1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14:paraId="66ADF3C2">
      <w:pPr>
        <w:pStyle w:val="32"/>
        <w:numPr>
          <w:ilvl w:val="1"/>
          <w:numId w:val="1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14:paraId="03799E28">
      <w:pPr>
        <w:pStyle w:val="32"/>
        <w:numPr>
          <w:ilvl w:val="1"/>
          <w:numId w:val="1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14:paraId="001F76F9">
      <w:pPr>
        <w:pStyle w:val="32"/>
        <w:numPr>
          <w:ilvl w:val="1"/>
          <w:numId w:val="1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14:paraId="5413F4FE">
      <w:pPr>
        <w:pStyle w:val="32"/>
        <w:numPr>
          <w:ilvl w:val="1"/>
          <w:numId w:val="14"/>
        </w:numPr>
        <w:tabs>
          <w:tab w:val="left" w:pos="993"/>
        </w:tabs>
        <w:spacing w:before="0" w:beforeAutospacing="0" w:after="0" w:afterAutospacing="0"/>
        <w:ind w:left="0" w:firstLine="567"/>
        <w:jc w:val="both"/>
      </w:pPr>
    </w:p>
    <w:p w14:paraId="0CD4DD2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14:paraId="0BC0F32D">
      <w:pPr>
        <w:pStyle w:val="32"/>
        <w:numPr>
          <w:ilvl w:val="1"/>
          <w:numId w:val="1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14:paraId="032760A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79E1A12D">
      <w:pPr>
        <w:pStyle w:val="32"/>
        <w:numPr>
          <w:ilvl w:val="1"/>
          <w:numId w:val="1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14:paraId="1D6F69D2">
      <w:pPr>
        <w:pStyle w:val="32"/>
        <w:numPr>
          <w:ilvl w:val="1"/>
          <w:numId w:val="1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14:paraId="2A67E20A">
      <w:pPr>
        <w:pStyle w:val="32"/>
        <w:numPr>
          <w:ilvl w:val="1"/>
          <w:numId w:val="14"/>
        </w:numPr>
        <w:tabs>
          <w:tab w:val="left" w:pos="993"/>
        </w:tabs>
        <w:spacing w:before="0" w:beforeAutospacing="0" w:after="0" w:afterAutospacing="0"/>
        <w:ind w:left="0" w:firstLine="567"/>
        <w:jc w:val="both"/>
      </w:pPr>
    </w:p>
    <w:p w14:paraId="7F5FC0A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14:paraId="33D4754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5DB08CE1">
      <w:pPr>
        <w:pStyle w:val="32"/>
        <w:numPr>
          <w:ilvl w:val="1"/>
          <w:numId w:val="1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14:paraId="53C92832">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1D253EA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29B54FB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61B2FF1B">
      <w:pPr>
        <w:pStyle w:val="32"/>
        <w:numPr>
          <w:ilvl w:val="1"/>
          <w:numId w:val="1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14:paraId="293439CC">
      <w:pPr>
        <w:pStyle w:val="32"/>
        <w:numPr>
          <w:ilvl w:val="1"/>
          <w:numId w:val="1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14:paraId="1AC9A03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66F4E63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4CB0C6B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3F4DB24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1BB043B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48164F6C">
      <w:pPr>
        <w:pStyle w:val="32"/>
        <w:numPr>
          <w:ilvl w:val="1"/>
          <w:numId w:val="1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14:paraId="4BBB07BF">
      <w:pPr>
        <w:pStyle w:val="32"/>
        <w:numPr>
          <w:ilvl w:val="1"/>
          <w:numId w:val="1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14:paraId="1AA04D99">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69B3B647">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14:paraId="4F169E20">
      <w:pPr>
        <w:pStyle w:val="32"/>
        <w:numPr>
          <w:ilvl w:val="1"/>
          <w:numId w:val="1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14:paraId="153C53D0">
      <w:pPr>
        <w:pStyle w:val="32"/>
        <w:numPr>
          <w:ilvl w:val="1"/>
          <w:numId w:val="14"/>
        </w:numPr>
        <w:tabs>
          <w:tab w:val="left" w:pos="993"/>
        </w:tabs>
        <w:spacing w:before="0" w:beforeAutospacing="0" w:after="0" w:afterAutospacing="0"/>
        <w:ind w:left="0" w:firstLine="567"/>
        <w:jc w:val="both"/>
      </w:pPr>
    </w:p>
    <w:p w14:paraId="0CDEBB8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14:paraId="000CC5B0">
      <w:pPr>
        <w:pStyle w:val="32"/>
        <w:numPr>
          <w:ilvl w:val="1"/>
          <w:numId w:val="1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14:paraId="08561BDC">
      <w:pPr>
        <w:pStyle w:val="32"/>
        <w:numPr>
          <w:ilvl w:val="1"/>
          <w:numId w:val="14"/>
        </w:numPr>
        <w:tabs>
          <w:tab w:val="left" w:pos="993"/>
        </w:tabs>
        <w:spacing w:before="0" w:beforeAutospacing="0" w:after="0" w:afterAutospacing="0"/>
        <w:ind w:left="0" w:firstLine="567"/>
        <w:jc w:val="both"/>
      </w:pPr>
    </w:p>
    <w:p w14:paraId="61268FEC">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14:paraId="0C8F6182">
      <w:pPr>
        <w:pStyle w:val="32"/>
        <w:numPr>
          <w:ilvl w:val="1"/>
          <w:numId w:val="1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14:paraId="08135B57">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7F88342F">
      <w:pPr>
        <w:pStyle w:val="32"/>
        <w:tabs>
          <w:tab w:val="left" w:pos="993"/>
        </w:tabs>
        <w:spacing w:before="120" w:beforeAutospacing="0" w:after="120" w:afterAutospacing="0"/>
        <w:ind w:firstLine="567"/>
        <w:jc w:val="right"/>
        <w:rPr>
          <w:sz w:val="22"/>
          <w:szCs w:val="22"/>
        </w:rPr>
      </w:pPr>
    </w:p>
    <w:p w14:paraId="3FABB1C3">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7B01A974">
      <w:pPr>
        <w:pStyle w:val="32"/>
        <w:tabs>
          <w:tab w:val="left" w:pos="993"/>
        </w:tabs>
        <w:spacing w:before="120" w:beforeAutospacing="0" w:after="120" w:afterAutospacing="0"/>
        <w:jc w:val="right"/>
        <w:rPr>
          <w:rFonts w:ascii="Times New Roman" w:hAnsi="Times New Roman"/>
          <w:sz w:val="22"/>
          <w:szCs w:val="22"/>
        </w:rPr>
      </w:pPr>
    </w:p>
    <w:p w14:paraId="1525385E">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54CE96E">
      <w:pPr>
        <w:pStyle w:val="32"/>
        <w:tabs>
          <w:tab w:val="left" w:pos="993"/>
        </w:tabs>
        <w:spacing w:before="120" w:beforeAutospacing="0" w:after="120" w:afterAutospacing="0"/>
        <w:jc w:val="both"/>
        <w:rPr>
          <w:sz w:val="22"/>
          <w:szCs w:val="22"/>
          <w:highlight w:val="none"/>
        </w:rPr>
      </w:pPr>
    </w:p>
    <w:p w14:paraId="0A067D7F">
      <w:pPr>
        <w:pStyle w:val="32"/>
        <w:tabs>
          <w:tab w:val="left" w:pos="993"/>
        </w:tabs>
        <w:spacing w:before="120" w:beforeAutospacing="0" w:after="120" w:afterAutospacing="0"/>
        <w:jc w:val="both"/>
        <w:rPr>
          <w:sz w:val="22"/>
          <w:szCs w:val="22"/>
          <w:highlight w:val="none"/>
        </w:rPr>
      </w:pPr>
    </w:p>
    <w:p w14:paraId="109D0DC8">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782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136A0AD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1D050E94">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14DA52A">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34B6DDB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283AE59E">
      <w:pPr>
        <w:pStyle w:val="32"/>
        <w:tabs>
          <w:tab w:val="left" w:pos="993"/>
        </w:tabs>
        <w:spacing w:before="120" w:beforeAutospacing="0" w:after="120" w:afterAutospacing="0"/>
        <w:jc w:val="both"/>
        <w:rPr>
          <w:rFonts w:ascii="Times New Roman" w:hAnsi="Times New Roman"/>
          <w:sz w:val="22"/>
          <w:szCs w:val="22"/>
          <w:highlight w:val="none"/>
        </w:rPr>
      </w:pPr>
    </w:p>
    <w:p w14:paraId="114F1F6E">
      <w:pPr>
        <w:pStyle w:val="32"/>
        <w:tabs>
          <w:tab w:val="left" w:pos="993"/>
        </w:tabs>
        <w:spacing w:before="120" w:beforeAutospacing="0" w:after="120" w:afterAutospacing="0"/>
        <w:jc w:val="both"/>
        <w:rPr>
          <w:rFonts w:ascii="Times New Roman" w:hAnsi="Times New Roman"/>
          <w:sz w:val="22"/>
          <w:szCs w:val="22"/>
        </w:rPr>
      </w:pPr>
    </w:p>
    <w:p w14:paraId="4F4A3217">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panose1 w:val="02050604050505020204"/>
    <w:charset w:val="00"/>
    <w:family w:val="roman"/>
    <w:pitch w:val="default"/>
    <w:sig w:usb0="00000287" w:usb1="00000000" w:usb2="00000000" w:usb3="00000000" w:csb0="2000009F" w:csb1="DFD70000"/>
  </w:font>
  <w:font w:name="Liberation Sans">
    <w:panose1 w:val="020B0604020202020204"/>
    <w:charset w:val="00"/>
    <w:family w:val="roman"/>
    <w:pitch w:val="default"/>
    <w:sig w:usb0="E0000AFF" w:usb1="500078FF" w:usb2="00000021" w:usb3="00000000" w:csb0="600001BF" w:csb1="DFF70000"/>
  </w:font>
  <w:font w:name="Arial Narrow">
    <w:panose1 w:val="020B0606020202030204"/>
    <w:charset w:val="00"/>
    <w:family w:val="roman"/>
    <w:pitch w:val="default"/>
    <w:sig w:usb0="00000287" w:usb1="00000800" w:usb2="00000000" w:usb3="00000000" w:csb0="2000009F" w:csb1="DFD7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Aptos Display">
    <w:altName w:val="Microsoft YaHei"/>
    <w:panose1 w:val="00000000000000000000"/>
    <w:charset w:val="00"/>
    <w:family w:val="swiss"/>
    <w:pitch w:val="default"/>
    <w:sig w:usb0="00000000" w:usb1="00000000" w:usb2="00000000" w:usb3="00000000" w:csb0="00040001" w:csb1="00000000"/>
  </w:font>
  <w:font w:name="Mangal">
    <w:altName w:val="Microsoft YaHei"/>
    <w:panose1 w:val="00000000000000000000"/>
    <w:charset w:val="00"/>
    <w:family w:val="roman"/>
    <w:pitch w:val="default"/>
    <w:sig w:usb0="00000000" w:usb1="00000000" w:usb2="00000000" w:usb3="00000000" w:csb0="00040001" w:csb1="00000000"/>
  </w:font>
  <w:font w:name="Aptos">
    <w:altName w:val="Microsoft YaHei"/>
    <w:panose1 w:val="00000000000000000000"/>
    <w:charset w:val="0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4BB">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7D8B3298">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8F19">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59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15C7B4D">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349F">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0214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190CA5F4">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6BE5043D">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DED6BC2">
          <w:pPr>
            <w:pStyle w:val="37"/>
            <w:spacing w:after="60"/>
            <w:rPr>
              <w:rFonts w:ascii="Arial" w:hAnsi="Arial" w:cs="Arial"/>
              <w:b/>
              <w:bCs/>
              <w:sz w:val="24"/>
              <w:szCs w:val="24"/>
            </w:rPr>
          </w:pPr>
          <w:r>
            <w:rPr>
              <w:rFonts w:ascii="Arial" w:hAnsi="Arial" w:cs="Arial"/>
              <w:b/>
              <w:bCs/>
              <w:sz w:val="24"/>
              <w:szCs w:val="24"/>
            </w:rPr>
            <w:t>CÂMARA MUNICIPAL DE PRIMAVERA DO LESTE</w:t>
          </w:r>
        </w:p>
        <w:p w14:paraId="544038DD">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7D4469A0">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601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F54BBA4">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7AF7C9C4">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4085364D">
          <w:pPr>
            <w:pStyle w:val="37"/>
            <w:spacing w:after="60"/>
            <w:rPr>
              <w:rFonts w:ascii="Arial" w:hAnsi="Arial" w:cs="Arial"/>
              <w:b/>
              <w:bCs/>
              <w:sz w:val="24"/>
              <w:szCs w:val="24"/>
            </w:rPr>
          </w:pPr>
          <w:r>
            <w:rPr>
              <w:rFonts w:ascii="Arial" w:hAnsi="Arial" w:cs="Arial"/>
              <w:b/>
              <w:bCs/>
              <w:sz w:val="24"/>
              <w:szCs w:val="24"/>
            </w:rPr>
            <w:t>CÂMARA MUNICIPAL DE PRIMAVERA DO LESTE</w:t>
          </w:r>
        </w:p>
        <w:p w14:paraId="0930551A">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40319F6">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A7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82349A9"/>
    <w:multiLevelType w:val="singleLevel"/>
    <w:tmpl w:val="B82349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5"/>
  </w:num>
  <w:num w:numId="3">
    <w:abstractNumId w:val="4"/>
  </w:num>
  <w:num w:numId="4">
    <w:abstractNumId w:val="12"/>
  </w:num>
  <w:num w:numId="5">
    <w:abstractNumId w:val="3"/>
  </w:num>
  <w:num w:numId="6">
    <w:abstractNumId w:val="1"/>
  </w:num>
  <w:num w:numId="7">
    <w:abstractNumId w:val="8"/>
  </w:num>
  <w:num w:numId="8">
    <w:abstractNumId w:val="11"/>
  </w:num>
  <w:num w:numId="9">
    <w:abstractNumId w:val="14"/>
  </w:num>
  <w:num w:numId="10">
    <w:abstractNumId w:val="7"/>
  </w:num>
  <w:num w:numId="11">
    <w:abstractNumId w:val="0"/>
  </w:num>
  <w:num w:numId="12">
    <w:abstractNumId w:val="2"/>
  </w:num>
  <w:num w:numId="13">
    <w:abstractNumId w:val="10"/>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803FAB"/>
    <w:rsid w:val="038858BF"/>
    <w:rsid w:val="04EA5D2B"/>
    <w:rsid w:val="07347160"/>
    <w:rsid w:val="099E51BC"/>
    <w:rsid w:val="09EA7634"/>
    <w:rsid w:val="0AC755DE"/>
    <w:rsid w:val="0B6C77CA"/>
    <w:rsid w:val="0D714A1C"/>
    <w:rsid w:val="0EEE4CA6"/>
    <w:rsid w:val="0F874212"/>
    <w:rsid w:val="13493EDA"/>
    <w:rsid w:val="13D05D10"/>
    <w:rsid w:val="14457D92"/>
    <w:rsid w:val="14BA590D"/>
    <w:rsid w:val="157F21D3"/>
    <w:rsid w:val="15D95D65"/>
    <w:rsid w:val="1E443681"/>
    <w:rsid w:val="1E81614D"/>
    <w:rsid w:val="1E9D2342"/>
    <w:rsid w:val="22CA6694"/>
    <w:rsid w:val="22FE2E7E"/>
    <w:rsid w:val="242554C2"/>
    <w:rsid w:val="271F167F"/>
    <w:rsid w:val="28806BFD"/>
    <w:rsid w:val="2A576E58"/>
    <w:rsid w:val="2AE423E9"/>
    <w:rsid w:val="2C952DB1"/>
    <w:rsid w:val="2CF00542"/>
    <w:rsid w:val="2E9E2CA8"/>
    <w:rsid w:val="2EAE66F9"/>
    <w:rsid w:val="327E09A5"/>
    <w:rsid w:val="32C56DD8"/>
    <w:rsid w:val="33B1355E"/>
    <w:rsid w:val="36B54AD0"/>
    <w:rsid w:val="36F67098"/>
    <w:rsid w:val="38036639"/>
    <w:rsid w:val="3B0C3693"/>
    <w:rsid w:val="3BAA45F3"/>
    <w:rsid w:val="3CB93F0A"/>
    <w:rsid w:val="3D232B5B"/>
    <w:rsid w:val="41F87BCB"/>
    <w:rsid w:val="467459A6"/>
    <w:rsid w:val="4A64791A"/>
    <w:rsid w:val="4A9061E0"/>
    <w:rsid w:val="4D12362C"/>
    <w:rsid w:val="535B613E"/>
    <w:rsid w:val="55D01AD9"/>
    <w:rsid w:val="56E5461B"/>
    <w:rsid w:val="5994449C"/>
    <w:rsid w:val="59D416FF"/>
    <w:rsid w:val="5E554E94"/>
    <w:rsid w:val="5F507F6E"/>
    <w:rsid w:val="62295DFA"/>
    <w:rsid w:val="64451C8F"/>
    <w:rsid w:val="64BA419B"/>
    <w:rsid w:val="65F178DB"/>
    <w:rsid w:val="6620029B"/>
    <w:rsid w:val="664138D7"/>
    <w:rsid w:val="68892034"/>
    <w:rsid w:val="6B275ADB"/>
    <w:rsid w:val="6BF179EA"/>
    <w:rsid w:val="6D32163A"/>
    <w:rsid w:val="6FB14A58"/>
    <w:rsid w:val="71D17224"/>
    <w:rsid w:val="72CD12E4"/>
    <w:rsid w:val="738C3CA1"/>
    <w:rsid w:val="73997C01"/>
    <w:rsid w:val="75076A10"/>
    <w:rsid w:val="75D22C7C"/>
    <w:rsid w:val="7676547F"/>
    <w:rsid w:val="7AF57124"/>
    <w:rsid w:val="7D0F0FB9"/>
    <w:rsid w:val="7E032B4B"/>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13"/>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qFormat/>
    <w:uiPriority w:val="6"/>
    <w:rPr>
      <w:rFonts w:ascii="Times New Roman" w:hAnsi="Times New Roman" w:eastAsia="Times New Roman"/>
    </w:rPr>
  </w:style>
  <w:style w:type="character" w:customStyle="1" w:styleId="242">
    <w:name w:val="Título Char1"/>
    <w:basedOn w:val="13"/>
    <w:qFormat/>
    <w:uiPriority w:val="7"/>
    <w:rPr>
      <w:rFonts w:ascii="Aptos Display" w:hAnsi="Aptos Display" w:eastAsia="Times New Roman" w:cs="Mangal"/>
      <w:spacing w:val="-10"/>
      <w:kern w:val="1"/>
      <w:sz w:val="56"/>
      <w:szCs w:val="50"/>
    </w:rPr>
  </w:style>
  <w:style w:type="character" w:customStyle="1" w:styleId="243">
    <w:name w:val="Ênfase Intensa"/>
    <w:basedOn w:val="13"/>
    <w:qFormat/>
    <w:uiPriority w:val="6"/>
    <w:rPr>
      <w:rFonts w:ascii="Times New Roman" w:hAnsi="Times New Roman" w:eastAsia="Times New Roman"/>
      <w:i/>
      <w:iCs/>
      <w:color w:val="0F4761"/>
    </w:rPr>
  </w:style>
  <w:style w:type="character" w:customStyle="1" w:styleId="244">
    <w:name w:val="Referência Intensa"/>
    <w:basedOn w:val="13"/>
    <w:qFormat/>
    <w:uiPriority w:val="6"/>
    <w:rPr>
      <w:rFonts w:ascii="Times New Roman" w:hAnsi="Times New Roman" w:eastAsia="Times New Roman"/>
      <w:b/>
      <w:bCs/>
      <w:smallCaps/>
      <w:color w:val="0F4761"/>
      <w:spacing w:val="5"/>
    </w:rPr>
  </w:style>
  <w:style w:type="character" w:customStyle="1" w:styleId="245">
    <w:name w:val="Bullets"/>
    <w:qFormat/>
    <w:uiPriority w:val="6"/>
    <w:rPr>
      <w:rFonts w:ascii="OpenSymbol" w:hAnsi="OpenSymbol" w:eastAsia="OpenSymbol" w:cs="OpenSymbol"/>
    </w:rPr>
  </w:style>
  <w:style w:type="character" w:customStyle="1" w:styleId="246">
    <w:name w:val="WW_CharLFO4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7">
    <w:name w:val="WW_CharLFO4LVL2"/>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8">
    <w:name w:val="WW_CharLFO4LVL3"/>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9">
    <w:name w:val="WW_CharLFO5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0">
    <w:name w:val="WW_CharLFO6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1">
    <w:name w:val="WW_CharLFO7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2">
    <w:name w:val="WW_CharLFO8LVL1"/>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3">
    <w:name w:val="WW_CharLFO8LVL2"/>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4">
    <w:name w:val="WW_CharLFO8LVL3"/>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5">
    <w:name w:val="WW_CharLFO9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6">
    <w:name w:val="WW_CharLFO10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7">
    <w:name w:val="WW_CharLFO11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paragraph" w:customStyle="1" w:styleId="258">
    <w:name w:val="Citação"/>
    <w:basedOn w:val="1"/>
    <w:next w:val="1"/>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overflowPunct/>
      <w:autoSpaceDE/>
      <w:snapToGrid/>
      <w:spacing w:before="160" w:after="160" w:line="247" w:lineRule="auto"/>
      <w:jc w:val="center"/>
      <w:textAlignment w:val="auto"/>
    </w:pPr>
    <w:rPr>
      <w:rFonts w:ascii="Aptos" w:hAnsi="Aptos" w:eastAsia="Aptos" w:cs="Times New Roman"/>
      <w:i/>
      <w:iCs/>
      <w:color w:val="404040"/>
      <w:spacing w:val="0"/>
      <w:w w:val="100"/>
      <w:kern w:val="1"/>
      <w:position w:val="0"/>
      <w:sz w:val="22"/>
      <w:szCs w:val="22"/>
      <w:u w:val="none"/>
      <w:shd w:val="clear" w:color="auto" w:fill="auto"/>
      <w:vertAlign w:val="baseline"/>
      <w:lang w:eastAsia="ar-SA" w:bidi="ar-SA"/>
    </w:rPr>
  </w:style>
  <w:style w:type="paragraph" w:customStyle="1" w:styleId="259">
    <w:name w:val="Citação Intensa"/>
    <w:basedOn w:val="1"/>
    <w:next w:val="1"/>
    <w:qFormat/>
    <w:uiPriority w:val="7"/>
    <w:pPr>
      <w:keepNext w:val="0"/>
      <w:keepLines w:val="0"/>
      <w:pageBreakBefore w:val="0"/>
      <w:widowControl/>
      <w:suppressLineNumbers w:val="0"/>
      <w:pBdr>
        <w:top w:val="single" w:color="008080" w:sz="4" w:space="10"/>
        <w:left w:val="none" w:color="auto" w:sz="0" w:space="0"/>
        <w:bottom w:val="single" w:color="008080" w:sz="4" w:space="10"/>
        <w:right w:val="none" w:color="auto" w:sz="0" w:space="0"/>
      </w:pBdr>
      <w:shd w:val="clear" w:color="auto" w:fill="auto"/>
      <w:suppressAutoHyphens w:val="0"/>
      <w:kinsoku/>
      <w:overflowPunct/>
      <w:autoSpaceDE/>
      <w:snapToGrid/>
      <w:spacing w:before="360" w:after="360" w:line="247" w:lineRule="auto"/>
      <w:ind w:left="864" w:right="864" w:firstLine="0"/>
      <w:jc w:val="center"/>
      <w:textAlignment w:val="auto"/>
    </w:pPr>
    <w:rPr>
      <w:rFonts w:ascii="Aptos" w:hAnsi="Aptos" w:eastAsia="Aptos" w:cs="Times New Roman"/>
      <w:i/>
      <w:iCs/>
      <w:color w:val="0F4761"/>
      <w:spacing w:val="0"/>
      <w:w w:val="100"/>
      <w:kern w:val="1"/>
      <w:position w:val="0"/>
      <w:sz w:val="22"/>
      <w:szCs w:val="22"/>
      <w:u w:val="none"/>
      <w:shd w:val="clear" w:color="auto" w:fill="auto"/>
      <w:vertAlign w:val="baseline"/>
      <w:lang w:eastAsia="ar-SA" w:bidi="ar-SA"/>
    </w:rPr>
  </w:style>
  <w:style w:type="paragraph" w:customStyle="1" w:styleId="260">
    <w:name w:val="ec_msoheader"/>
    <w:basedOn w:val="1"/>
    <w:qFormat/>
    <w:uiPriority w:val="0"/>
    <w:pPr>
      <w:spacing w:before="100" w:after="100" w:line="240" w:lineRule="auto"/>
    </w:pPr>
    <w:rPr>
      <w:rFonts w:ascii="Times New Roman" w:hAnsi="Times New Roman" w:eastAsia="Times New Roman" w:cs="Times New Roman"/>
      <w:sz w:val="24"/>
      <w:szCs w:val="24"/>
      <w:lang w:eastAsia="pt-BR"/>
    </w:rPr>
  </w:style>
  <w:style w:type="paragraph" w:customStyle="1" w:styleId="261">
    <w:name w:val="western1"/>
    <w:qFormat/>
    <w:uiPriority w:val="0"/>
    <w:pPr>
      <w:jc w:val="left"/>
    </w:pPr>
    <w:rPr>
      <w:rFonts w:hint="default"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26710</Words>
  <Characters>155550</Characters>
  <Paragraphs>147</Paragraphs>
  <TotalTime>5</TotalTime>
  <ScaleCrop>false</ScaleCrop>
  <LinksUpToDate>false</LinksUpToDate>
  <CharactersWithSpaces>181128</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wender.barros</cp:lastModifiedBy>
  <cp:lastPrinted>2024-11-29T17:07:31Z</cp:lastPrinted>
  <dcterms:modified xsi:type="dcterms:W3CDTF">2024-11-29T17:07:52Z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CD180ABC803D456EA6AEC0C5B9C2E563_13</vt:lpwstr>
  </property>
  <property fmtid="{D5CDD505-2E9C-101B-9397-08002B2CF9AE}" pid="4" name="KSOProductBuildVer">
    <vt:lpwstr>1046-12.2.0.18911</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